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00601" w14:textId="77777777" w:rsidR="000F7297" w:rsidRPr="009A2B53" w:rsidRDefault="000F7297" w:rsidP="00877B6F">
      <w:pPr>
        <w:ind w:left="0"/>
        <w:rPr>
          <w:color w:val="000000" w:themeColor="text1"/>
          <w:sz w:val="36"/>
          <w:szCs w:val="36"/>
          <w:lang w:eastAsia="nb-NO"/>
        </w:rPr>
      </w:pPr>
      <w:bookmarkStart w:id="0" w:name="_Toc158196378"/>
      <w:bookmarkStart w:id="1" w:name="_Toc335823013"/>
      <w:bookmarkStart w:id="2" w:name="_Toc340575914"/>
      <w:bookmarkStart w:id="3" w:name="_Toc405121825"/>
    </w:p>
    <w:p w14:paraId="25F3043F" w14:textId="77777777" w:rsidR="000F7297" w:rsidRPr="009A2B53" w:rsidRDefault="000F7297" w:rsidP="00C9331E">
      <w:pPr>
        <w:ind w:left="0"/>
        <w:jc w:val="center"/>
        <w:rPr>
          <w:color w:val="000000" w:themeColor="text1"/>
          <w:sz w:val="36"/>
          <w:szCs w:val="36"/>
          <w:lang w:eastAsia="nb-NO"/>
        </w:rPr>
      </w:pPr>
    </w:p>
    <w:p w14:paraId="76F69AFB" w14:textId="77777777" w:rsidR="009A5610" w:rsidRPr="009A2B53" w:rsidRDefault="009A5610" w:rsidP="00C9331E">
      <w:pPr>
        <w:ind w:left="0"/>
        <w:jc w:val="center"/>
        <w:rPr>
          <w:b/>
          <w:color w:val="000000" w:themeColor="text1"/>
          <w:sz w:val="36"/>
          <w:szCs w:val="36"/>
        </w:rPr>
      </w:pPr>
    </w:p>
    <w:p w14:paraId="6DA494EE" w14:textId="77777777" w:rsidR="009A5610" w:rsidRPr="009A2B53" w:rsidRDefault="009A5610" w:rsidP="00C9331E">
      <w:pPr>
        <w:ind w:left="0"/>
        <w:jc w:val="center"/>
        <w:rPr>
          <w:b/>
          <w:color w:val="000000" w:themeColor="text1"/>
          <w:sz w:val="36"/>
          <w:szCs w:val="36"/>
        </w:rPr>
      </w:pPr>
    </w:p>
    <w:p w14:paraId="5DF25124" w14:textId="77777777" w:rsidR="004847E0" w:rsidRPr="009A2B53" w:rsidRDefault="004847E0" w:rsidP="00C9331E">
      <w:pPr>
        <w:ind w:left="0"/>
        <w:jc w:val="center"/>
        <w:rPr>
          <w:b/>
          <w:color w:val="000000" w:themeColor="text1"/>
          <w:sz w:val="32"/>
          <w:szCs w:val="32"/>
        </w:rPr>
      </w:pPr>
      <w:r w:rsidRPr="009A2B53">
        <w:rPr>
          <w:b/>
          <w:color w:val="000000" w:themeColor="text1"/>
          <w:sz w:val="32"/>
          <w:szCs w:val="32"/>
        </w:rPr>
        <w:t>Overenskomst</w:t>
      </w:r>
    </w:p>
    <w:p w14:paraId="341FB476" w14:textId="77777777" w:rsidR="004847E0" w:rsidRPr="009A2B53" w:rsidRDefault="004847E0" w:rsidP="00C9331E">
      <w:pPr>
        <w:ind w:left="0"/>
        <w:jc w:val="center"/>
        <w:rPr>
          <w:color w:val="000000" w:themeColor="text1"/>
          <w:sz w:val="32"/>
          <w:szCs w:val="32"/>
        </w:rPr>
      </w:pPr>
    </w:p>
    <w:p w14:paraId="3F5AD94D" w14:textId="0F8A5421" w:rsidR="004847E0" w:rsidRPr="009A2B53" w:rsidRDefault="004847E0" w:rsidP="00C9331E">
      <w:pPr>
        <w:ind w:left="0"/>
        <w:jc w:val="center"/>
        <w:rPr>
          <w:color w:val="000000" w:themeColor="text1"/>
          <w:sz w:val="32"/>
          <w:szCs w:val="32"/>
        </w:rPr>
      </w:pPr>
      <w:r w:rsidRPr="009A2B53">
        <w:rPr>
          <w:color w:val="000000" w:themeColor="text1"/>
          <w:sz w:val="32"/>
          <w:szCs w:val="32"/>
        </w:rPr>
        <w:t>For skoler som er godkjente etter</w:t>
      </w:r>
      <w:r w:rsidR="009A2B53" w:rsidRPr="009A2B53">
        <w:rPr>
          <w:color w:val="000000" w:themeColor="text1"/>
          <w:sz w:val="32"/>
          <w:szCs w:val="32"/>
        </w:rPr>
        <w:t xml:space="preserve"> </w:t>
      </w:r>
      <w:r w:rsidR="00AB4A99" w:rsidRPr="009A2B53">
        <w:rPr>
          <w:color w:val="000000" w:themeColor="text1"/>
          <w:sz w:val="32"/>
          <w:szCs w:val="32"/>
        </w:rPr>
        <w:t>privat</w:t>
      </w:r>
      <w:r w:rsidRPr="009A2B53">
        <w:rPr>
          <w:color w:val="000000" w:themeColor="text1"/>
          <w:sz w:val="32"/>
          <w:szCs w:val="32"/>
        </w:rPr>
        <w:t>skoleloven</w:t>
      </w:r>
    </w:p>
    <w:p w14:paraId="1B4F2EEC" w14:textId="77777777" w:rsidR="004847E0" w:rsidRPr="009A2B53" w:rsidRDefault="004847E0" w:rsidP="00C9331E">
      <w:pPr>
        <w:ind w:left="0"/>
        <w:jc w:val="center"/>
        <w:rPr>
          <w:color w:val="000000" w:themeColor="text1"/>
          <w:sz w:val="32"/>
          <w:szCs w:val="32"/>
          <w:lang w:eastAsia="nb-NO"/>
        </w:rPr>
      </w:pPr>
    </w:p>
    <w:p w14:paraId="47C7E64E" w14:textId="77777777" w:rsidR="004847E0" w:rsidRPr="009A2B53" w:rsidRDefault="00FF6502" w:rsidP="00C9331E">
      <w:pPr>
        <w:ind w:left="0"/>
        <w:jc w:val="center"/>
        <w:rPr>
          <w:color w:val="000000" w:themeColor="text1"/>
          <w:sz w:val="32"/>
          <w:szCs w:val="32"/>
          <w:lang w:eastAsia="nb-NO"/>
        </w:rPr>
      </w:pPr>
      <w:r w:rsidRPr="009A2B53">
        <w:rPr>
          <w:color w:val="000000" w:themeColor="text1"/>
          <w:sz w:val="32"/>
          <w:szCs w:val="32"/>
          <w:lang w:eastAsia="nb-NO"/>
        </w:rPr>
        <w:t>m</w:t>
      </w:r>
      <w:r w:rsidR="004847E0" w:rsidRPr="009A2B53">
        <w:rPr>
          <w:color w:val="000000" w:themeColor="text1"/>
          <w:sz w:val="32"/>
          <w:szCs w:val="32"/>
          <w:lang w:eastAsia="nb-NO"/>
        </w:rPr>
        <w:t>ellom</w:t>
      </w:r>
    </w:p>
    <w:p w14:paraId="5ADB1E9E" w14:textId="77777777" w:rsidR="00FF6502" w:rsidRPr="009A2B53" w:rsidRDefault="00FF6502" w:rsidP="00C9331E">
      <w:pPr>
        <w:ind w:left="0"/>
        <w:jc w:val="center"/>
        <w:rPr>
          <w:color w:val="000000" w:themeColor="text1"/>
          <w:sz w:val="32"/>
          <w:szCs w:val="32"/>
          <w:lang w:eastAsia="nb-NO"/>
        </w:rPr>
      </w:pPr>
    </w:p>
    <w:p w14:paraId="23327CE6" w14:textId="77777777" w:rsidR="004847E0" w:rsidRPr="009A2B53" w:rsidRDefault="00556366" w:rsidP="00C9331E">
      <w:pPr>
        <w:ind w:left="0"/>
        <w:jc w:val="center"/>
        <w:rPr>
          <w:color w:val="000000" w:themeColor="text1"/>
          <w:sz w:val="32"/>
          <w:szCs w:val="32"/>
          <w:lang w:eastAsia="nb-NO"/>
        </w:rPr>
      </w:pPr>
      <w:r w:rsidRPr="009A2B53">
        <w:rPr>
          <w:color w:val="000000" w:themeColor="text1"/>
          <w:sz w:val="32"/>
          <w:szCs w:val="32"/>
          <w:lang w:eastAsia="nb-NO"/>
        </w:rPr>
        <w:t>NHO</w:t>
      </w:r>
      <w:r w:rsidR="009A5610" w:rsidRPr="009A2B53">
        <w:rPr>
          <w:color w:val="000000" w:themeColor="text1"/>
          <w:sz w:val="32"/>
          <w:szCs w:val="32"/>
          <w:lang w:eastAsia="nb-NO"/>
        </w:rPr>
        <w:t>/Abelia</w:t>
      </w:r>
      <w:r w:rsidR="004847E0" w:rsidRPr="009A2B53">
        <w:rPr>
          <w:color w:val="000000" w:themeColor="text1"/>
          <w:sz w:val="32"/>
          <w:szCs w:val="32"/>
          <w:lang w:eastAsia="nb-NO"/>
        </w:rPr>
        <w:t xml:space="preserve"> og Utdanningsforbundet</w:t>
      </w:r>
    </w:p>
    <w:p w14:paraId="62EE53CD" w14:textId="77777777" w:rsidR="004847E0" w:rsidRPr="009A2B53" w:rsidRDefault="004847E0" w:rsidP="00C9331E">
      <w:pPr>
        <w:ind w:left="0"/>
        <w:jc w:val="center"/>
        <w:rPr>
          <w:color w:val="000000" w:themeColor="text1"/>
          <w:sz w:val="32"/>
          <w:szCs w:val="32"/>
          <w:lang w:eastAsia="nb-NO"/>
        </w:rPr>
      </w:pPr>
    </w:p>
    <w:p w14:paraId="6C11CDEA" w14:textId="77777777" w:rsidR="004847E0" w:rsidRPr="009A2B53" w:rsidRDefault="004847E0" w:rsidP="00C9331E">
      <w:pPr>
        <w:ind w:left="0"/>
        <w:jc w:val="center"/>
        <w:rPr>
          <w:color w:val="000000" w:themeColor="text1"/>
          <w:sz w:val="32"/>
          <w:szCs w:val="32"/>
          <w:lang w:eastAsia="nb-NO"/>
        </w:rPr>
      </w:pPr>
    </w:p>
    <w:p w14:paraId="0215802D" w14:textId="77777777" w:rsidR="004847E0" w:rsidRPr="009A2B53" w:rsidRDefault="004847E0" w:rsidP="00C9331E">
      <w:pPr>
        <w:ind w:left="0"/>
        <w:jc w:val="center"/>
        <w:rPr>
          <w:color w:val="000000" w:themeColor="text1"/>
          <w:sz w:val="32"/>
          <w:szCs w:val="32"/>
          <w:lang w:eastAsia="nb-NO"/>
        </w:rPr>
      </w:pPr>
    </w:p>
    <w:p w14:paraId="371668E5" w14:textId="73F16DBE" w:rsidR="00225BAB" w:rsidRPr="009A2B53" w:rsidRDefault="00624DA8" w:rsidP="009A2B53">
      <w:pPr>
        <w:ind w:left="0"/>
        <w:jc w:val="center"/>
        <w:rPr>
          <w:strike/>
          <w:color w:val="000000" w:themeColor="text1"/>
          <w:sz w:val="32"/>
          <w:szCs w:val="32"/>
        </w:rPr>
      </w:pPr>
      <w:r w:rsidRPr="009A2B53">
        <w:rPr>
          <w:color w:val="000000" w:themeColor="text1"/>
          <w:sz w:val="32"/>
          <w:szCs w:val="32"/>
        </w:rPr>
        <w:t xml:space="preserve">For perioden </w:t>
      </w:r>
      <w:r w:rsidR="00225BAB" w:rsidRPr="009A2B53">
        <w:rPr>
          <w:color w:val="000000" w:themeColor="text1"/>
          <w:sz w:val="32"/>
          <w:szCs w:val="32"/>
        </w:rPr>
        <w:t>01.05.2022</w:t>
      </w:r>
      <w:r w:rsidR="00770DAF" w:rsidRPr="009A2B53">
        <w:rPr>
          <w:color w:val="000000" w:themeColor="text1"/>
          <w:sz w:val="32"/>
          <w:szCs w:val="32"/>
        </w:rPr>
        <w:t>-30.04.2024</w:t>
      </w:r>
    </w:p>
    <w:p w14:paraId="533961CC" w14:textId="77777777" w:rsidR="00C7539F" w:rsidRPr="009A2B53" w:rsidRDefault="00C7539F" w:rsidP="00624DA8">
      <w:pPr>
        <w:ind w:left="0"/>
        <w:jc w:val="center"/>
        <w:rPr>
          <w:color w:val="000000" w:themeColor="text1"/>
        </w:rPr>
      </w:pPr>
    </w:p>
    <w:p w14:paraId="4A2D43CA" w14:textId="6735391F" w:rsidR="00C95C09" w:rsidRPr="009A2B53" w:rsidRDefault="004847E0" w:rsidP="007D6A7F">
      <w:pPr>
        <w:ind w:left="0"/>
        <w:rPr>
          <w:color w:val="000000" w:themeColor="text1"/>
        </w:rPr>
      </w:pPr>
      <w:r w:rsidRPr="009A2B53">
        <w:rPr>
          <w:color w:val="000000" w:themeColor="text1"/>
        </w:rPr>
        <w:br w:type="page"/>
      </w:r>
      <w:bookmarkStart w:id="4" w:name="_Toc158196380"/>
      <w:bookmarkStart w:id="5" w:name="_Toc405121827"/>
      <w:bookmarkEnd w:id="0"/>
      <w:bookmarkEnd w:id="1"/>
      <w:bookmarkEnd w:id="2"/>
      <w:bookmarkEnd w:id="3"/>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76"/>
      </w:tblGrid>
      <w:tr w:rsidR="009A2B53" w:rsidRPr="009A2B53" w14:paraId="230B5F57" w14:textId="77777777" w:rsidTr="0082743C">
        <w:tc>
          <w:tcPr>
            <w:tcW w:w="10276" w:type="dxa"/>
            <w:tcBorders>
              <w:top w:val="nil"/>
              <w:left w:val="nil"/>
              <w:bottom w:val="nil"/>
              <w:right w:val="nil"/>
            </w:tcBorders>
            <w:shd w:val="clear" w:color="auto" w:fill="B3B3B3"/>
          </w:tcPr>
          <w:p w14:paraId="7ED3EBD6" w14:textId="77777777" w:rsidR="0054478B" w:rsidRPr="009A2B53" w:rsidRDefault="0054478B" w:rsidP="001B7DBA">
            <w:pPr>
              <w:rPr>
                <w:color w:val="000000" w:themeColor="text1"/>
              </w:rPr>
            </w:pPr>
          </w:p>
        </w:tc>
      </w:tr>
    </w:tbl>
    <w:p w14:paraId="065543FB" w14:textId="77777777" w:rsidR="00C04624" w:rsidRPr="009A2B53" w:rsidRDefault="00C04624" w:rsidP="001B7DBA">
      <w:pPr>
        <w:pStyle w:val="Overskrift1"/>
        <w:rPr>
          <w:color w:val="000000" w:themeColor="text1"/>
          <w:sz w:val="22"/>
          <w:szCs w:val="22"/>
        </w:rPr>
      </w:pPr>
      <w:bookmarkStart w:id="6" w:name="_Toc418011666"/>
    </w:p>
    <w:p w14:paraId="101DB094" w14:textId="77777777" w:rsidR="00274989" w:rsidRPr="009A2B53" w:rsidRDefault="001F6FB3" w:rsidP="001B7DBA">
      <w:pPr>
        <w:pStyle w:val="Overskrift1"/>
        <w:rPr>
          <w:color w:val="000000" w:themeColor="text1"/>
        </w:rPr>
      </w:pPr>
      <w:r w:rsidRPr="009A2B53">
        <w:rPr>
          <w:color w:val="000000" w:themeColor="text1"/>
        </w:rPr>
        <w:t>KAP</w:t>
      </w:r>
      <w:r w:rsidR="00274989" w:rsidRPr="009A2B53">
        <w:rPr>
          <w:color w:val="000000" w:themeColor="text1"/>
        </w:rPr>
        <w:t>. 1</w:t>
      </w:r>
      <w:bookmarkStart w:id="7" w:name="_Toc158196381"/>
      <w:bookmarkEnd w:id="4"/>
      <w:r w:rsidR="00263250" w:rsidRPr="009A2B53">
        <w:rPr>
          <w:color w:val="000000" w:themeColor="text1"/>
        </w:rPr>
        <w:tab/>
      </w:r>
      <w:r w:rsidR="00274989" w:rsidRPr="009A2B53">
        <w:rPr>
          <w:color w:val="000000" w:themeColor="text1"/>
        </w:rPr>
        <w:t>F</w:t>
      </w:r>
      <w:r w:rsidR="00263250" w:rsidRPr="009A2B53">
        <w:rPr>
          <w:color w:val="000000" w:themeColor="text1"/>
        </w:rPr>
        <w:t>ellesbestemmelser</w:t>
      </w:r>
      <w:bookmarkEnd w:id="5"/>
      <w:bookmarkEnd w:id="6"/>
      <w:r w:rsidR="00263250" w:rsidRPr="009A2B53">
        <w:rPr>
          <w:color w:val="000000" w:themeColor="text1"/>
        </w:rPr>
        <w:t xml:space="preserve"> </w:t>
      </w:r>
      <w:bookmarkEnd w:id="7"/>
    </w:p>
    <w:p w14:paraId="5E0BE0AD" w14:textId="77777777" w:rsidR="00380307" w:rsidRPr="009A2B53" w:rsidRDefault="00274989" w:rsidP="001B7DBA">
      <w:pPr>
        <w:pStyle w:val="Overskrift2"/>
        <w:rPr>
          <w:color w:val="000000" w:themeColor="text1"/>
        </w:rPr>
      </w:pPr>
      <w:bookmarkStart w:id="8" w:name="_Toc405121828"/>
      <w:bookmarkStart w:id="9" w:name="_Toc418011667"/>
      <w:r w:rsidRPr="009A2B53">
        <w:rPr>
          <w:color w:val="000000" w:themeColor="text1"/>
        </w:rPr>
        <w:t>§ 1</w:t>
      </w:r>
      <w:r w:rsidRPr="009A2B53">
        <w:rPr>
          <w:color w:val="000000" w:themeColor="text1"/>
        </w:rPr>
        <w:tab/>
      </w:r>
      <w:r w:rsidR="00263250" w:rsidRPr="009A2B53">
        <w:rPr>
          <w:color w:val="000000" w:themeColor="text1"/>
        </w:rPr>
        <w:t>V</w:t>
      </w:r>
      <w:r w:rsidR="00BF2177" w:rsidRPr="009A2B53">
        <w:rPr>
          <w:color w:val="000000" w:themeColor="text1"/>
        </w:rPr>
        <w:t>irkeområde</w:t>
      </w:r>
      <w:bookmarkEnd w:id="8"/>
      <w:bookmarkEnd w:id="9"/>
    </w:p>
    <w:p w14:paraId="08B72E8F" w14:textId="77777777" w:rsidR="00274989" w:rsidRPr="009A2B53" w:rsidRDefault="00DB74F0" w:rsidP="001B7DBA">
      <w:pPr>
        <w:pStyle w:val="Overskrift3"/>
        <w:rPr>
          <w:color w:val="000000" w:themeColor="text1"/>
        </w:rPr>
      </w:pPr>
      <w:bookmarkStart w:id="10" w:name="_Toc158196383"/>
      <w:bookmarkStart w:id="11" w:name="_Toc418011668"/>
      <w:r w:rsidRPr="009A2B53">
        <w:rPr>
          <w:color w:val="000000" w:themeColor="text1"/>
        </w:rPr>
        <w:t xml:space="preserve">§ </w:t>
      </w:r>
      <w:r w:rsidR="00274989" w:rsidRPr="009A2B53">
        <w:rPr>
          <w:color w:val="000000" w:themeColor="text1"/>
        </w:rPr>
        <w:t>1.1</w:t>
      </w:r>
      <w:r w:rsidR="00274989" w:rsidRPr="009A2B53">
        <w:rPr>
          <w:color w:val="000000" w:themeColor="text1"/>
        </w:rPr>
        <w:tab/>
        <w:t>Omfangsbestemmelse</w:t>
      </w:r>
      <w:bookmarkEnd w:id="10"/>
      <w:bookmarkEnd w:id="11"/>
    </w:p>
    <w:p w14:paraId="7681D207" w14:textId="7E970708" w:rsidR="00274989" w:rsidRPr="009A2B53" w:rsidRDefault="008869B6" w:rsidP="001B7DBA">
      <w:pPr>
        <w:rPr>
          <w:color w:val="000000" w:themeColor="text1"/>
        </w:rPr>
      </w:pPr>
      <w:r w:rsidRPr="009A2B53">
        <w:rPr>
          <w:color w:val="000000" w:themeColor="text1"/>
        </w:rPr>
        <w:t>O</w:t>
      </w:r>
      <w:r w:rsidR="00274989" w:rsidRPr="009A2B53">
        <w:rPr>
          <w:color w:val="000000" w:themeColor="text1"/>
        </w:rPr>
        <w:t xml:space="preserve">verenskomstens bestemmelser gjelder for </w:t>
      </w:r>
      <w:r w:rsidR="00AE6EE6" w:rsidRPr="009A2B53">
        <w:rPr>
          <w:color w:val="000000" w:themeColor="text1"/>
        </w:rPr>
        <w:t>undervisningspersonale</w:t>
      </w:r>
      <w:r w:rsidR="00585CA3" w:rsidRPr="009A2B53">
        <w:rPr>
          <w:color w:val="000000" w:themeColor="text1"/>
        </w:rPr>
        <w:t xml:space="preserve"> ved skoler som er godkjent etter </w:t>
      </w:r>
      <w:r w:rsidR="00A71AB6" w:rsidRPr="009A2B53">
        <w:rPr>
          <w:color w:val="000000" w:themeColor="text1"/>
        </w:rPr>
        <w:t>privat</w:t>
      </w:r>
      <w:r w:rsidR="00585CA3" w:rsidRPr="009A2B53">
        <w:rPr>
          <w:color w:val="000000" w:themeColor="text1"/>
        </w:rPr>
        <w:t>skoleloven.</w:t>
      </w:r>
      <w:r w:rsidR="009E2D60" w:rsidRPr="009A2B53">
        <w:rPr>
          <w:color w:val="000000" w:themeColor="text1"/>
        </w:rPr>
        <w:t xml:space="preserve"> Undervisningspersonalet har i henhold til </w:t>
      </w:r>
      <w:r w:rsidR="00A71AB6" w:rsidRPr="009A2B53">
        <w:rPr>
          <w:color w:val="000000" w:themeColor="text1"/>
        </w:rPr>
        <w:t>privat</w:t>
      </w:r>
      <w:r w:rsidR="009E2D60" w:rsidRPr="009A2B53">
        <w:rPr>
          <w:color w:val="000000" w:themeColor="text1"/>
        </w:rPr>
        <w:t>skoleloven § 4-4 rett til lønns- og arbeidsvilkår som i tilsvarende offentlige skoler.</w:t>
      </w:r>
    </w:p>
    <w:p w14:paraId="6D634B94" w14:textId="14C3BB76" w:rsidR="001B4B70" w:rsidRPr="009A2B53" w:rsidRDefault="00BD4FD1" w:rsidP="001B7DBA">
      <w:pPr>
        <w:rPr>
          <w:color w:val="000000" w:themeColor="text1"/>
        </w:rPr>
      </w:pPr>
      <w:r w:rsidRPr="009A2B53">
        <w:rPr>
          <w:color w:val="000000" w:themeColor="text1"/>
        </w:rPr>
        <w:t xml:space="preserve">Hvis det blir gjort vesentlige endringer i </w:t>
      </w:r>
      <w:r w:rsidR="00A71AB6" w:rsidRPr="009A2B53">
        <w:rPr>
          <w:color w:val="000000" w:themeColor="text1"/>
        </w:rPr>
        <w:t>privat</w:t>
      </w:r>
      <w:r w:rsidRPr="009A2B53">
        <w:rPr>
          <w:color w:val="000000" w:themeColor="text1"/>
        </w:rPr>
        <w:t xml:space="preserve">skoleloven som endrer forutsetningene for denne avtalen, </w:t>
      </w:r>
      <w:r w:rsidR="001B4B70" w:rsidRPr="009A2B53">
        <w:rPr>
          <w:color w:val="000000" w:themeColor="text1"/>
        </w:rPr>
        <w:t>kan hver av partene si opp avtalen til opphør.</w:t>
      </w:r>
    </w:p>
    <w:p w14:paraId="1557627B" w14:textId="77777777" w:rsidR="00380307" w:rsidRPr="009A2B53" w:rsidRDefault="00274989" w:rsidP="001B7DBA">
      <w:pPr>
        <w:rPr>
          <w:color w:val="000000" w:themeColor="text1"/>
        </w:rPr>
      </w:pPr>
      <w:r w:rsidRPr="009A2B53">
        <w:rPr>
          <w:color w:val="000000" w:themeColor="text1"/>
        </w:rPr>
        <w:t>Begrepet undervisningspersonale omfatter personale i undervisningsstillinger og lederstillinger</w:t>
      </w:r>
      <w:r w:rsidR="00B02F82" w:rsidRPr="009A2B53">
        <w:rPr>
          <w:color w:val="000000" w:themeColor="text1"/>
        </w:rPr>
        <w:t xml:space="preserve"> tilknyttet undervisningen</w:t>
      </w:r>
      <w:r w:rsidRPr="009A2B53">
        <w:rPr>
          <w:color w:val="000000" w:themeColor="text1"/>
        </w:rPr>
        <w:t xml:space="preserve"> ved den enkelte skole.  </w:t>
      </w:r>
    </w:p>
    <w:p w14:paraId="5469C9F2" w14:textId="77777777" w:rsidR="00E651D9" w:rsidRPr="009A2B53" w:rsidRDefault="00E651D9" w:rsidP="00B009CF">
      <w:pPr>
        <w:rPr>
          <w:color w:val="000000" w:themeColor="text1"/>
        </w:rPr>
      </w:pPr>
      <w:r w:rsidRPr="009A2B53">
        <w:rPr>
          <w:color w:val="000000" w:themeColor="text1"/>
        </w:rPr>
        <w:t xml:space="preserve">Skolens øverste ledelse er ikke omfattet av tariffavtalen. </w:t>
      </w:r>
    </w:p>
    <w:p w14:paraId="79752AC4" w14:textId="77777777" w:rsidR="001B4B70" w:rsidRPr="009A2B53" w:rsidRDefault="001B4B70" w:rsidP="001B4B70">
      <w:pPr>
        <w:ind w:left="0"/>
        <w:rPr>
          <w:color w:val="000000" w:themeColor="text1"/>
          <w:sz w:val="28"/>
          <w:szCs w:val="28"/>
        </w:rPr>
      </w:pPr>
    </w:p>
    <w:p w14:paraId="1EF6A9F3" w14:textId="77777777" w:rsidR="001B4B70" w:rsidRPr="009A2B53" w:rsidRDefault="00004BBB" w:rsidP="00004BBB">
      <w:pPr>
        <w:pStyle w:val="Overskrift3"/>
        <w:rPr>
          <w:color w:val="000000" w:themeColor="text1"/>
          <w:szCs w:val="28"/>
        </w:rPr>
      </w:pPr>
      <w:r w:rsidRPr="009A2B53">
        <w:rPr>
          <w:color w:val="000000" w:themeColor="text1"/>
          <w:szCs w:val="28"/>
        </w:rPr>
        <w:t>§ 1.</w:t>
      </w:r>
      <w:r w:rsidR="001B4B70" w:rsidRPr="009A2B53">
        <w:rPr>
          <w:color w:val="000000" w:themeColor="text1"/>
          <w:szCs w:val="28"/>
        </w:rPr>
        <w:t>2</w:t>
      </w:r>
      <w:r w:rsidR="001B4B70" w:rsidRPr="009A2B53">
        <w:rPr>
          <w:color w:val="000000" w:themeColor="text1"/>
          <w:szCs w:val="28"/>
        </w:rPr>
        <w:tab/>
      </w:r>
      <w:r w:rsidR="001B4B70" w:rsidRPr="009A2B53">
        <w:rPr>
          <w:color w:val="000000" w:themeColor="text1"/>
        </w:rPr>
        <w:t>Lovhenvisninger</w:t>
      </w:r>
    </w:p>
    <w:p w14:paraId="77E295C8" w14:textId="77777777" w:rsidR="001B4B70" w:rsidRPr="009A2B53" w:rsidRDefault="007D6A7F" w:rsidP="001B4B70">
      <w:pPr>
        <w:rPr>
          <w:strike/>
          <w:color w:val="000000" w:themeColor="text1"/>
        </w:rPr>
      </w:pPr>
      <w:r w:rsidRPr="009A2B53">
        <w:rPr>
          <w:color w:val="000000" w:themeColor="text1"/>
        </w:rPr>
        <w:t xml:space="preserve">Der </w:t>
      </w:r>
      <w:r w:rsidR="001B4B70" w:rsidRPr="009A2B53">
        <w:rPr>
          <w:color w:val="000000" w:themeColor="text1"/>
        </w:rPr>
        <w:t>det</w:t>
      </w:r>
      <w:r w:rsidR="00BD4FD1" w:rsidRPr="009A2B53">
        <w:rPr>
          <w:color w:val="000000" w:themeColor="text1"/>
        </w:rPr>
        <w:t xml:space="preserve"> </w:t>
      </w:r>
      <w:r w:rsidR="009E2D60" w:rsidRPr="009A2B53">
        <w:rPr>
          <w:color w:val="000000" w:themeColor="text1"/>
        </w:rPr>
        <w:t xml:space="preserve">i avtaleteksten vises til lovbestemmelser, menes de til enhver tid gjeldende lovbestemmelser. </w:t>
      </w:r>
      <w:r w:rsidR="00B02F82" w:rsidRPr="009A2B53">
        <w:rPr>
          <w:color w:val="000000" w:themeColor="text1"/>
        </w:rPr>
        <w:t>Tvist om forståelsen av disse lovbestemmelsene fal</w:t>
      </w:r>
      <w:r w:rsidR="009A5610" w:rsidRPr="009A2B53">
        <w:rPr>
          <w:color w:val="000000" w:themeColor="text1"/>
        </w:rPr>
        <w:t xml:space="preserve">ler ikke inn under HA § </w:t>
      </w:r>
      <w:r w:rsidR="00B02F82" w:rsidRPr="009A2B53">
        <w:rPr>
          <w:color w:val="000000" w:themeColor="text1"/>
        </w:rPr>
        <w:t>2-3</w:t>
      </w:r>
      <w:r w:rsidR="009A5610" w:rsidRPr="009A2B53">
        <w:rPr>
          <w:color w:val="000000" w:themeColor="text1"/>
        </w:rPr>
        <w:t>.</w:t>
      </w:r>
    </w:p>
    <w:p w14:paraId="4A9916F0" w14:textId="77777777" w:rsidR="00380307" w:rsidRPr="009A2B53" w:rsidRDefault="00274989" w:rsidP="001B7DBA">
      <w:pPr>
        <w:pStyle w:val="Overskrift2"/>
        <w:rPr>
          <w:color w:val="000000" w:themeColor="text1"/>
        </w:rPr>
      </w:pPr>
      <w:bookmarkStart w:id="12" w:name="_Toc405121829"/>
      <w:bookmarkStart w:id="13" w:name="_Toc418011669"/>
      <w:r w:rsidRPr="009A2B53">
        <w:rPr>
          <w:color w:val="000000" w:themeColor="text1"/>
        </w:rPr>
        <w:t>§ 2</w:t>
      </w:r>
      <w:r w:rsidRPr="009A2B53">
        <w:rPr>
          <w:color w:val="000000" w:themeColor="text1"/>
        </w:rPr>
        <w:tab/>
      </w:r>
      <w:r w:rsidR="00263250" w:rsidRPr="009A2B53">
        <w:rPr>
          <w:color w:val="000000" w:themeColor="text1"/>
        </w:rPr>
        <w:t>A</w:t>
      </w:r>
      <w:r w:rsidR="00BF2177" w:rsidRPr="009A2B53">
        <w:rPr>
          <w:color w:val="000000" w:themeColor="text1"/>
        </w:rPr>
        <w:t>nsettelse</w:t>
      </w:r>
      <w:bookmarkEnd w:id="12"/>
      <w:bookmarkEnd w:id="13"/>
    </w:p>
    <w:p w14:paraId="6E11C3A3" w14:textId="77777777" w:rsidR="00274989" w:rsidRPr="009A2B53" w:rsidRDefault="00DB74F0" w:rsidP="001B7DBA">
      <w:pPr>
        <w:pStyle w:val="Overskrift3"/>
        <w:rPr>
          <w:color w:val="000000" w:themeColor="text1"/>
        </w:rPr>
      </w:pPr>
      <w:bookmarkStart w:id="14" w:name="_Toc158196385"/>
      <w:bookmarkStart w:id="15" w:name="_Toc418011670"/>
      <w:r w:rsidRPr="009A2B53">
        <w:rPr>
          <w:color w:val="000000" w:themeColor="text1"/>
        </w:rPr>
        <w:t xml:space="preserve">§ </w:t>
      </w:r>
      <w:r w:rsidR="00274989" w:rsidRPr="009A2B53">
        <w:rPr>
          <w:color w:val="000000" w:themeColor="text1"/>
        </w:rPr>
        <w:t>2.1</w:t>
      </w:r>
      <w:r w:rsidR="00274989" w:rsidRPr="009A2B53">
        <w:rPr>
          <w:color w:val="000000" w:themeColor="text1"/>
        </w:rPr>
        <w:tab/>
        <w:t>Formkrav</w:t>
      </w:r>
      <w:bookmarkEnd w:id="14"/>
      <w:bookmarkEnd w:id="15"/>
    </w:p>
    <w:p w14:paraId="3A8B24DF" w14:textId="77777777" w:rsidR="00274989" w:rsidRPr="009A2B53" w:rsidRDefault="00BF2177" w:rsidP="001B7DBA">
      <w:pPr>
        <w:rPr>
          <w:color w:val="000000" w:themeColor="text1"/>
        </w:rPr>
      </w:pPr>
      <w:r w:rsidRPr="009A2B53">
        <w:rPr>
          <w:color w:val="000000" w:themeColor="text1"/>
        </w:rPr>
        <w:t>Ansettelse</w:t>
      </w:r>
      <w:r w:rsidR="00274989" w:rsidRPr="009A2B53">
        <w:rPr>
          <w:color w:val="000000" w:themeColor="text1"/>
        </w:rPr>
        <w:t xml:space="preserve"> skal skje skriftlig, jf</w:t>
      </w:r>
      <w:r w:rsidR="00AB47E4" w:rsidRPr="009A2B53">
        <w:rPr>
          <w:color w:val="000000" w:themeColor="text1"/>
        </w:rPr>
        <w:t>.</w:t>
      </w:r>
      <w:r w:rsidR="00263250" w:rsidRPr="009A2B53">
        <w:rPr>
          <w:color w:val="000000" w:themeColor="text1"/>
        </w:rPr>
        <w:t xml:space="preserve"> </w:t>
      </w:r>
      <w:r w:rsidR="00274989" w:rsidRPr="009A2B53">
        <w:rPr>
          <w:color w:val="000000" w:themeColor="text1"/>
        </w:rPr>
        <w:t xml:space="preserve">arbeidsmiljøloven. </w:t>
      </w:r>
    </w:p>
    <w:p w14:paraId="07126525" w14:textId="77777777" w:rsidR="00380307" w:rsidRPr="009A2B53" w:rsidRDefault="00380307" w:rsidP="001B7DBA">
      <w:pPr>
        <w:rPr>
          <w:color w:val="000000" w:themeColor="text1"/>
        </w:rPr>
      </w:pPr>
    </w:p>
    <w:p w14:paraId="67BEDFA8" w14:textId="77777777" w:rsidR="00274989" w:rsidRPr="009A2B53" w:rsidRDefault="00DB74F0" w:rsidP="001B7DBA">
      <w:pPr>
        <w:pStyle w:val="Overskrift3"/>
        <w:rPr>
          <w:color w:val="000000" w:themeColor="text1"/>
        </w:rPr>
      </w:pPr>
      <w:bookmarkStart w:id="16" w:name="_Toc158196386"/>
      <w:bookmarkStart w:id="17" w:name="_Toc418011671"/>
      <w:r w:rsidRPr="009A2B53">
        <w:rPr>
          <w:color w:val="000000" w:themeColor="text1"/>
        </w:rPr>
        <w:t xml:space="preserve">§ </w:t>
      </w:r>
      <w:r w:rsidR="00274989" w:rsidRPr="009A2B53">
        <w:rPr>
          <w:color w:val="000000" w:themeColor="text1"/>
        </w:rPr>
        <w:t>2.2</w:t>
      </w:r>
      <w:r w:rsidR="00274989" w:rsidRPr="009A2B53">
        <w:rPr>
          <w:color w:val="000000" w:themeColor="text1"/>
        </w:rPr>
        <w:tab/>
        <w:t>Kvalifikasjoner</w:t>
      </w:r>
      <w:bookmarkEnd w:id="16"/>
      <w:bookmarkEnd w:id="17"/>
    </w:p>
    <w:p w14:paraId="2097181C" w14:textId="77777777" w:rsidR="00274989" w:rsidRPr="009A2B53" w:rsidRDefault="00274989" w:rsidP="001B7DBA">
      <w:pPr>
        <w:rPr>
          <w:color w:val="000000" w:themeColor="text1"/>
        </w:rPr>
      </w:pPr>
      <w:r w:rsidRPr="009A2B53">
        <w:rPr>
          <w:color w:val="000000" w:themeColor="text1"/>
        </w:rPr>
        <w:t>Ved ansettelser og opprykk skal det i første rekke tas hensyn til søkernes kvalifikasjoner (teoretisk og praktisk utdanning, praksis og skikkethet for stillingen).</w:t>
      </w:r>
    </w:p>
    <w:p w14:paraId="5F84A91C" w14:textId="77777777" w:rsidR="00274989" w:rsidRPr="009A2B53" w:rsidRDefault="00274989" w:rsidP="001B7DBA">
      <w:pPr>
        <w:rPr>
          <w:color w:val="000000" w:themeColor="text1"/>
        </w:rPr>
      </w:pPr>
      <w:r w:rsidRPr="009A2B53">
        <w:rPr>
          <w:color w:val="000000" w:themeColor="text1"/>
        </w:rPr>
        <w:t xml:space="preserve">Ved ansettelser kan arbeidsgiver legge vekt på virksomhetens behov for et balansert forhold mellom kvinner og menn, forutsatt at begge kjønn har like kvalifikasjoner for stillingen. </w:t>
      </w:r>
    </w:p>
    <w:p w14:paraId="7F588730" w14:textId="77777777" w:rsidR="00380307" w:rsidRPr="009A2B53" w:rsidRDefault="00380307" w:rsidP="001B7DBA">
      <w:pPr>
        <w:rPr>
          <w:color w:val="000000" w:themeColor="text1"/>
        </w:rPr>
      </w:pPr>
    </w:p>
    <w:p w14:paraId="02472B7C" w14:textId="77777777" w:rsidR="00274989" w:rsidRPr="009A2B53" w:rsidRDefault="00DB74F0" w:rsidP="001B7DBA">
      <w:pPr>
        <w:pStyle w:val="Overskrift3"/>
        <w:rPr>
          <w:color w:val="000000" w:themeColor="text1"/>
        </w:rPr>
      </w:pPr>
      <w:bookmarkStart w:id="18" w:name="_Toc158196387"/>
      <w:bookmarkStart w:id="19" w:name="_Toc418011672"/>
      <w:r w:rsidRPr="009A2B53">
        <w:rPr>
          <w:color w:val="000000" w:themeColor="text1"/>
        </w:rPr>
        <w:t xml:space="preserve">§ </w:t>
      </w:r>
      <w:r w:rsidR="00274989" w:rsidRPr="009A2B53">
        <w:rPr>
          <w:color w:val="000000" w:themeColor="text1"/>
        </w:rPr>
        <w:t>2.3</w:t>
      </w:r>
      <w:r w:rsidR="00274989" w:rsidRPr="009A2B53">
        <w:rPr>
          <w:color w:val="000000" w:themeColor="text1"/>
        </w:rPr>
        <w:tab/>
      </w:r>
      <w:r w:rsidR="00E3528D" w:rsidRPr="009A2B53">
        <w:rPr>
          <w:color w:val="000000" w:themeColor="text1"/>
        </w:rPr>
        <w:t>Heltid/d</w:t>
      </w:r>
      <w:r w:rsidR="00274989" w:rsidRPr="009A2B53">
        <w:rPr>
          <w:color w:val="000000" w:themeColor="text1"/>
        </w:rPr>
        <w:t>eltid/</w:t>
      </w:r>
      <w:r w:rsidR="00AB47E4" w:rsidRPr="009A2B53">
        <w:rPr>
          <w:color w:val="000000" w:themeColor="text1"/>
        </w:rPr>
        <w:t xml:space="preserve"> fortrinnsrett/ </w:t>
      </w:r>
      <w:r w:rsidR="00274989" w:rsidRPr="009A2B53">
        <w:rPr>
          <w:color w:val="000000" w:themeColor="text1"/>
        </w:rPr>
        <w:t xml:space="preserve">midlertidig </w:t>
      </w:r>
      <w:bookmarkEnd w:id="18"/>
      <w:r w:rsidR="00AB47E4" w:rsidRPr="009A2B53">
        <w:rPr>
          <w:color w:val="000000" w:themeColor="text1"/>
        </w:rPr>
        <w:t>ansatt</w:t>
      </w:r>
      <w:bookmarkEnd w:id="19"/>
    </w:p>
    <w:p w14:paraId="7F5BEF03" w14:textId="77777777" w:rsidR="00AB47E4" w:rsidRPr="009A2B53" w:rsidRDefault="00AB47E4" w:rsidP="001B7DBA">
      <w:pPr>
        <w:rPr>
          <w:color w:val="000000" w:themeColor="text1"/>
        </w:rPr>
      </w:pPr>
      <w:r w:rsidRPr="009A2B53">
        <w:rPr>
          <w:color w:val="000000" w:themeColor="text1"/>
        </w:rPr>
        <w:t>Det skal som hovedregel tilsettes i full stilling, med mindre omfanget av arbeidet eller en vurdering av arbeidssituasjonen tilsier noe annet.</w:t>
      </w:r>
    </w:p>
    <w:p w14:paraId="04ED446D" w14:textId="77777777" w:rsidR="00E3528D" w:rsidRPr="009A2B53" w:rsidRDefault="00AB47E4" w:rsidP="001B7DBA">
      <w:pPr>
        <w:rPr>
          <w:color w:val="000000" w:themeColor="text1"/>
        </w:rPr>
      </w:pPr>
      <w:r w:rsidRPr="009A2B53">
        <w:rPr>
          <w:color w:val="000000" w:themeColor="text1"/>
        </w:rPr>
        <w:lastRenderedPageBreak/>
        <w:t>Arbeidsgiver skal minst en gang i året generelt informere og drøfte prinsippene for bruken av deltidsstillinger</w:t>
      </w:r>
      <w:r w:rsidR="008F6C13" w:rsidRPr="009A2B53">
        <w:rPr>
          <w:color w:val="000000" w:themeColor="text1"/>
        </w:rPr>
        <w:t>,</w:t>
      </w:r>
      <w:r w:rsidRPr="009A2B53">
        <w:rPr>
          <w:color w:val="000000" w:themeColor="text1"/>
        </w:rPr>
        <w:t xml:space="preserve"> samt drøfte og utarbeide retningslinjer for bruk av deltidsstillinger med de tillits</w:t>
      </w:r>
      <w:r w:rsidR="008A1D06" w:rsidRPr="009A2B53">
        <w:rPr>
          <w:color w:val="000000" w:themeColor="text1"/>
        </w:rPr>
        <w:softHyphen/>
      </w:r>
      <w:r w:rsidRPr="009A2B53">
        <w:rPr>
          <w:color w:val="000000" w:themeColor="text1"/>
        </w:rPr>
        <w:t>valgte.</w:t>
      </w:r>
      <w:r w:rsidR="00E3528D" w:rsidRPr="009A2B53">
        <w:rPr>
          <w:color w:val="000000" w:themeColor="text1"/>
        </w:rPr>
        <w:t xml:space="preserve"> Samtidig foretas en gjennomgang av arbeidsplaner og oppgavefordeling for å vurdere sammenslåing av deltidsstillinger ved ledighet.</w:t>
      </w:r>
    </w:p>
    <w:p w14:paraId="1D66B73B" w14:textId="77777777" w:rsidR="00AB47E4" w:rsidRPr="009A2B53" w:rsidRDefault="00AB47E4" w:rsidP="001B7DBA">
      <w:pPr>
        <w:rPr>
          <w:color w:val="000000" w:themeColor="text1"/>
        </w:rPr>
      </w:pPr>
      <w:r w:rsidRPr="009A2B53">
        <w:rPr>
          <w:color w:val="000000" w:themeColor="text1"/>
        </w:rPr>
        <w:t>Ved ledighet i stilling har deltidstilsatte i samsvar med arbeidsmiljøloven bestemmelser om for</w:t>
      </w:r>
      <w:r w:rsidR="00852161" w:rsidRPr="009A2B53">
        <w:rPr>
          <w:color w:val="000000" w:themeColor="text1"/>
        </w:rPr>
        <w:softHyphen/>
      </w:r>
      <w:r w:rsidRPr="009A2B53">
        <w:rPr>
          <w:color w:val="000000" w:themeColor="text1"/>
        </w:rPr>
        <w:t>trinnsrett rett til utvidelse av sitt arbeidsforhold inntil 100 % stilling fremfor at arbeidsgiver foretar ny ansette</w:t>
      </w:r>
      <w:r w:rsidR="009048E0" w:rsidRPr="009A2B53">
        <w:rPr>
          <w:color w:val="000000" w:themeColor="text1"/>
        </w:rPr>
        <w:t>lse i virksomheten.</w:t>
      </w:r>
    </w:p>
    <w:p w14:paraId="08901DAA" w14:textId="77777777" w:rsidR="00E3528D" w:rsidRPr="009A2B53" w:rsidRDefault="00E3528D" w:rsidP="001B7DBA">
      <w:pPr>
        <w:rPr>
          <w:color w:val="000000" w:themeColor="text1"/>
        </w:rPr>
      </w:pPr>
      <w:r w:rsidRPr="009A2B53">
        <w:rPr>
          <w:color w:val="000000" w:themeColor="text1"/>
        </w:rPr>
        <w:t>Arbeidsgiver skal minst en gang i året generelt informere og drøfte prinsippene for bruken av innleid arbeidskraft og midlertidig tilsettinger jf. arbeids</w:t>
      </w:r>
      <w:r w:rsidRPr="009A2B53">
        <w:rPr>
          <w:color w:val="000000" w:themeColor="text1"/>
        </w:rPr>
        <w:softHyphen/>
        <w:t>miljølovens bestemmelser om midlertidige stillinger. Unntatt herfra er vikariater.</w:t>
      </w:r>
    </w:p>
    <w:p w14:paraId="1BCEC453" w14:textId="77777777" w:rsidR="00E3528D" w:rsidRPr="009A2B53" w:rsidRDefault="00E3528D" w:rsidP="001B7DBA">
      <w:pPr>
        <w:rPr>
          <w:color w:val="000000" w:themeColor="text1"/>
        </w:rPr>
      </w:pPr>
    </w:p>
    <w:p w14:paraId="664E5527" w14:textId="77777777" w:rsidR="00274989" w:rsidRPr="009A2B53" w:rsidRDefault="00DB74F0" w:rsidP="001B7DBA">
      <w:pPr>
        <w:pStyle w:val="Overskrift3"/>
        <w:rPr>
          <w:color w:val="000000" w:themeColor="text1"/>
        </w:rPr>
      </w:pPr>
      <w:bookmarkStart w:id="20" w:name="_Toc158196388"/>
      <w:bookmarkStart w:id="21" w:name="_Toc418011673"/>
      <w:r w:rsidRPr="009A2B53">
        <w:rPr>
          <w:color w:val="000000" w:themeColor="text1"/>
        </w:rPr>
        <w:t xml:space="preserve">§ </w:t>
      </w:r>
      <w:r w:rsidR="00274989" w:rsidRPr="009A2B53">
        <w:rPr>
          <w:color w:val="000000" w:themeColor="text1"/>
        </w:rPr>
        <w:t>2.4</w:t>
      </w:r>
      <w:r w:rsidR="00274989" w:rsidRPr="009A2B53">
        <w:rPr>
          <w:color w:val="000000" w:themeColor="text1"/>
        </w:rPr>
        <w:tab/>
        <w:t>Tilsettingsforhold for undervisningspersonale</w:t>
      </w:r>
      <w:bookmarkEnd w:id="20"/>
      <w:bookmarkEnd w:id="21"/>
      <w:r w:rsidR="00274989" w:rsidRPr="009A2B53">
        <w:rPr>
          <w:color w:val="000000" w:themeColor="text1"/>
        </w:rPr>
        <w:t xml:space="preserve"> </w:t>
      </w:r>
      <w:r w:rsidR="00274989" w:rsidRPr="009A2B53">
        <w:rPr>
          <w:color w:val="000000" w:themeColor="text1"/>
        </w:rPr>
        <w:tab/>
      </w:r>
    </w:p>
    <w:p w14:paraId="6625B16D" w14:textId="77777777" w:rsidR="00274989" w:rsidRPr="009A2B53" w:rsidRDefault="00274989" w:rsidP="003C0D60">
      <w:pPr>
        <w:rPr>
          <w:color w:val="000000" w:themeColor="text1"/>
        </w:rPr>
      </w:pPr>
      <w:r w:rsidRPr="009A2B53">
        <w:rPr>
          <w:color w:val="000000" w:themeColor="text1"/>
        </w:rPr>
        <w:t xml:space="preserve">Tilsettingsforhold for undervisningspersonale regnes fra dato til dato, men likevel slik at tilsettingsforhold som varer ett skolehalvår regnes fra 1. august til 31. desember, henholdsvis 1. januar til 31. juli, og et tilsettingsforhold som varer ett skoleår, regnes fra 1. august til 31. juli, inklusive lovbestemt feriefritid. </w:t>
      </w:r>
    </w:p>
    <w:p w14:paraId="4F1490E4" w14:textId="77777777" w:rsidR="00353852" w:rsidRPr="009A2B53" w:rsidRDefault="00353852" w:rsidP="001B7DBA">
      <w:pPr>
        <w:rPr>
          <w:color w:val="000000" w:themeColor="text1"/>
        </w:rPr>
      </w:pPr>
    </w:p>
    <w:p w14:paraId="6307630D" w14:textId="77777777" w:rsidR="00353852" w:rsidRPr="009A2B53" w:rsidRDefault="00274989" w:rsidP="001B7DBA">
      <w:pPr>
        <w:pStyle w:val="Overskrift2"/>
        <w:rPr>
          <w:color w:val="000000" w:themeColor="text1"/>
        </w:rPr>
      </w:pPr>
      <w:bookmarkStart w:id="22" w:name="_Toc158196389"/>
      <w:bookmarkStart w:id="23" w:name="_Toc405121830"/>
      <w:bookmarkStart w:id="24" w:name="_Toc418011674"/>
      <w:r w:rsidRPr="009A2B53">
        <w:rPr>
          <w:color w:val="000000" w:themeColor="text1"/>
        </w:rPr>
        <w:t>§ 3</w:t>
      </w:r>
      <w:r w:rsidRPr="009A2B53">
        <w:rPr>
          <w:color w:val="000000" w:themeColor="text1"/>
        </w:rPr>
        <w:tab/>
        <w:t>Oppsigelse, omplassering</w:t>
      </w:r>
      <w:bookmarkEnd w:id="22"/>
      <w:bookmarkEnd w:id="23"/>
      <w:bookmarkEnd w:id="24"/>
    </w:p>
    <w:p w14:paraId="2D6FDCF7" w14:textId="77777777" w:rsidR="00274989" w:rsidRPr="009A2B53" w:rsidRDefault="00DB74F0" w:rsidP="001B7DBA">
      <w:pPr>
        <w:pStyle w:val="Overskrift3"/>
        <w:rPr>
          <w:color w:val="000000" w:themeColor="text1"/>
        </w:rPr>
      </w:pPr>
      <w:bookmarkStart w:id="25" w:name="_Toc158196390"/>
      <w:bookmarkStart w:id="26" w:name="_Toc418011675"/>
      <w:r w:rsidRPr="009A2B53">
        <w:rPr>
          <w:color w:val="000000" w:themeColor="text1"/>
        </w:rPr>
        <w:t xml:space="preserve">§ </w:t>
      </w:r>
      <w:r w:rsidR="00274989" w:rsidRPr="009A2B53">
        <w:rPr>
          <w:color w:val="000000" w:themeColor="text1"/>
        </w:rPr>
        <w:t>3.1</w:t>
      </w:r>
      <w:r w:rsidR="00274989" w:rsidRPr="009A2B53">
        <w:rPr>
          <w:color w:val="000000" w:themeColor="text1"/>
        </w:rPr>
        <w:tab/>
        <w:t>Formkrav</w:t>
      </w:r>
      <w:bookmarkEnd w:id="25"/>
      <w:bookmarkEnd w:id="26"/>
    </w:p>
    <w:p w14:paraId="377CB125" w14:textId="77777777" w:rsidR="00E51ECE" w:rsidRPr="009A2B53" w:rsidRDefault="00274989" w:rsidP="00CB6085">
      <w:pPr>
        <w:rPr>
          <w:color w:val="000000" w:themeColor="text1"/>
        </w:rPr>
      </w:pPr>
      <w:r w:rsidRPr="009A2B53">
        <w:rPr>
          <w:color w:val="000000" w:themeColor="text1"/>
        </w:rPr>
        <w:t>Oppsigelse skal skje skriftlig, jf. arbeidsmiljøloven.</w:t>
      </w:r>
      <w:bookmarkStart w:id="27" w:name="_Toc158196391"/>
      <w:bookmarkStart w:id="28" w:name="_Toc418011676"/>
    </w:p>
    <w:p w14:paraId="45A4A1DF" w14:textId="77777777" w:rsidR="00CB6085" w:rsidRPr="009A2B53" w:rsidRDefault="00CB6085" w:rsidP="00CB6085">
      <w:pPr>
        <w:rPr>
          <w:color w:val="000000" w:themeColor="text1"/>
        </w:rPr>
      </w:pPr>
    </w:p>
    <w:p w14:paraId="57E2C226" w14:textId="77777777" w:rsidR="00353852" w:rsidRPr="009A2B53" w:rsidRDefault="00DB74F0" w:rsidP="00E51ECE">
      <w:pPr>
        <w:pStyle w:val="Overskrift3"/>
        <w:rPr>
          <w:color w:val="000000" w:themeColor="text1"/>
        </w:rPr>
      </w:pPr>
      <w:r w:rsidRPr="009A2B53">
        <w:rPr>
          <w:color w:val="000000" w:themeColor="text1"/>
        </w:rPr>
        <w:t xml:space="preserve">§ </w:t>
      </w:r>
      <w:r w:rsidR="00274989" w:rsidRPr="009A2B53">
        <w:rPr>
          <w:color w:val="000000" w:themeColor="text1"/>
        </w:rPr>
        <w:t>3.2</w:t>
      </w:r>
      <w:r w:rsidR="00274989" w:rsidRPr="009A2B53">
        <w:rPr>
          <w:color w:val="000000" w:themeColor="text1"/>
        </w:rPr>
        <w:tab/>
        <w:t>Oppsigelsesfrister</w:t>
      </w:r>
      <w:bookmarkEnd w:id="27"/>
      <w:bookmarkEnd w:id="28"/>
    </w:p>
    <w:p w14:paraId="313F195A" w14:textId="77777777" w:rsidR="006A1079" w:rsidRPr="009A2B53" w:rsidRDefault="006A1079" w:rsidP="00AD1B0E">
      <w:pPr>
        <w:pStyle w:val="Overskrift4"/>
        <w:rPr>
          <w:color w:val="000000" w:themeColor="text1"/>
        </w:rPr>
      </w:pPr>
      <w:r w:rsidRPr="009A2B53">
        <w:rPr>
          <w:color w:val="000000" w:themeColor="text1"/>
        </w:rPr>
        <w:t>3.2.1</w:t>
      </w:r>
      <w:r w:rsidRPr="009A2B53">
        <w:rPr>
          <w:color w:val="000000" w:themeColor="text1"/>
        </w:rPr>
        <w:tab/>
        <w:t>Hovedregel</w:t>
      </w:r>
    </w:p>
    <w:p w14:paraId="5CBC5A99" w14:textId="77777777" w:rsidR="006A1079" w:rsidRPr="009A2B53" w:rsidRDefault="006A1079" w:rsidP="001B7DBA">
      <w:pPr>
        <w:rPr>
          <w:color w:val="000000" w:themeColor="text1"/>
        </w:rPr>
      </w:pPr>
      <w:r w:rsidRPr="009A2B53">
        <w:rPr>
          <w:color w:val="000000" w:themeColor="text1"/>
        </w:rPr>
        <w:t>Som hovedregel gjelder en gjensidig oppsigelsesfrist på 3 måneder regnet fra oppsigelses</w:t>
      </w:r>
      <w:r w:rsidR="006D7187" w:rsidRPr="009A2B53">
        <w:rPr>
          <w:color w:val="000000" w:themeColor="text1"/>
        </w:rPr>
        <w:softHyphen/>
      </w:r>
      <w:r w:rsidRPr="009A2B53">
        <w:rPr>
          <w:color w:val="000000" w:themeColor="text1"/>
        </w:rPr>
        <w:t xml:space="preserve">tidspunktet. </w:t>
      </w:r>
      <w:r w:rsidR="00EA33D4" w:rsidRPr="009A2B53">
        <w:rPr>
          <w:color w:val="000000" w:themeColor="text1"/>
        </w:rPr>
        <w:t>Lengre frist kan avtales.</w:t>
      </w:r>
    </w:p>
    <w:p w14:paraId="40EC95AB" w14:textId="77777777" w:rsidR="006A1079" w:rsidRPr="009A2B53" w:rsidRDefault="006A1079" w:rsidP="001B7DBA">
      <w:pPr>
        <w:rPr>
          <w:color w:val="000000" w:themeColor="text1"/>
        </w:rPr>
      </w:pPr>
      <w:proofErr w:type="gramStart"/>
      <w:r w:rsidRPr="009A2B53">
        <w:rPr>
          <w:color w:val="000000" w:themeColor="text1"/>
        </w:rPr>
        <w:t>Vedrørende</w:t>
      </w:r>
      <w:proofErr w:type="gramEnd"/>
      <w:r w:rsidRPr="009A2B53">
        <w:rPr>
          <w:color w:val="000000" w:themeColor="text1"/>
        </w:rPr>
        <w:t xml:space="preserve"> eldre arbeidstakere mv., se arbeidsmiljøloven. </w:t>
      </w:r>
    </w:p>
    <w:p w14:paraId="4F36A526" w14:textId="77777777" w:rsidR="001D4064" w:rsidRPr="009A2B53" w:rsidRDefault="001D4064" w:rsidP="001B7DBA">
      <w:pPr>
        <w:rPr>
          <w:color w:val="000000" w:themeColor="text1"/>
        </w:rPr>
      </w:pPr>
    </w:p>
    <w:p w14:paraId="7E6A8F72" w14:textId="77777777" w:rsidR="006A1079" w:rsidRPr="009A2B53" w:rsidRDefault="006A1079" w:rsidP="00AD1B0E">
      <w:pPr>
        <w:pStyle w:val="Overskrift4"/>
        <w:rPr>
          <w:color w:val="000000" w:themeColor="text1"/>
        </w:rPr>
      </w:pPr>
      <w:r w:rsidRPr="009A2B53">
        <w:rPr>
          <w:color w:val="000000" w:themeColor="text1"/>
        </w:rPr>
        <w:t>3.2.2</w:t>
      </w:r>
      <w:r w:rsidRPr="009A2B53">
        <w:rPr>
          <w:color w:val="000000" w:themeColor="text1"/>
        </w:rPr>
        <w:tab/>
        <w:t>Prøvetid</w:t>
      </w:r>
    </w:p>
    <w:p w14:paraId="590E1727" w14:textId="77777777" w:rsidR="006A1079" w:rsidRPr="009A2B53" w:rsidRDefault="006A1079" w:rsidP="001B7DBA">
      <w:pPr>
        <w:rPr>
          <w:color w:val="000000" w:themeColor="text1"/>
        </w:rPr>
      </w:pPr>
      <w:r w:rsidRPr="009A2B53">
        <w:rPr>
          <w:color w:val="000000" w:themeColor="text1"/>
        </w:rPr>
        <w:t>For arbeidstakere som er tilsatt med en prøvetid på inntil 6 måneder</w:t>
      </w:r>
      <w:r w:rsidR="001C56B6" w:rsidRPr="009A2B53">
        <w:rPr>
          <w:color w:val="000000" w:themeColor="text1"/>
        </w:rPr>
        <w:t>,</w:t>
      </w:r>
      <w:r w:rsidRPr="009A2B53">
        <w:rPr>
          <w:color w:val="000000" w:themeColor="text1"/>
        </w:rPr>
        <w:t xml:space="preserve"> gjelder en gjensidig oppsig</w:t>
      </w:r>
      <w:r w:rsidR="006948EC" w:rsidRPr="009A2B53">
        <w:rPr>
          <w:color w:val="000000" w:themeColor="text1"/>
        </w:rPr>
        <w:softHyphen/>
      </w:r>
      <w:r w:rsidRPr="009A2B53">
        <w:rPr>
          <w:color w:val="000000" w:themeColor="text1"/>
        </w:rPr>
        <w:t>elsesfrist på 14 dager regnet fra oppsigelsestidspunktet.</w:t>
      </w:r>
    </w:p>
    <w:p w14:paraId="0C9B0E0F" w14:textId="77777777" w:rsidR="001D4064" w:rsidRPr="009A2B53" w:rsidRDefault="001D4064" w:rsidP="001B7DBA">
      <w:pPr>
        <w:rPr>
          <w:color w:val="000000" w:themeColor="text1"/>
        </w:rPr>
      </w:pPr>
    </w:p>
    <w:p w14:paraId="33771597" w14:textId="77777777" w:rsidR="006A1079" w:rsidRPr="009A2B53" w:rsidRDefault="006A1079" w:rsidP="00AD1B0E">
      <w:pPr>
        <w:pStyle w:val="Overskrift4"/>
        <w:rPr>
          <w:color w:val="000000" w:themeColor="text1"/>
        </w:rPr>
      </w:pPr>
      <w:r w:rsidRPr="009A2B53">
        <w:rPr>
          <w:color w:val="000000" w:themeColor="text1"/>
        </w:rPr>
        <w:t>3.2.3</w:t>
      </w:r>
      <w:r w:rsidRPr="009A2B53">
        <w:rPr>
          <w:color w:val="000000" w:themeColor="text1"/>
        </w:rPr>
        <w:tab/>
        <w:t>Andre frister</w:t>
      </w:r>
    </w:p>
    <w:p w14:paraId="7A8407E9" w14:textId="77777777" w:rsidR="006A1079" w:rsidRPr="009A2B53" w:rsidRDefault="006A1079" w:rsidP="001B7DBA">
      <w:pPr>
        <w:rPr>
          <w:color w:val="000000" w:themeColor="text1"/>
        </w:rPr>
      </w:pPr>
      <w:r w:rsidRPr="009A2B53">
        <w:rPr>
          <w:color w:val="000000" w:themeColor="text1"/>
        </w:rPr>
        <w:t>Ved oppsigelse av arbeidsavtaler i henhold til arbeidsmiljøloven § 14-9 før avtalens utløp gjelder en gjensidig oppsigelsesfrist på 1 - en - måned regnet fra oppsigelsestidspunktet.</w:t>
      </w:r>
    </w:p>
    <w:p w14:paraId="36306F7B" w14:textId="77777777" w:rsidR="001B7DBA" w:rsidRPr="009A2B53" w:rsidRDefault="006A1079" w:rsidP="001B7DBA">
      <w:pPr>
        <w:rPr>
          <w:color w:val="000000" w:themeColor="text1"/>
        </w:rPr>
      </w:pPr>
      <w:r w:rsidRPr="009A2B53">
        <w:rPr>
          <w:color w:val="000000" w:themeColor="text1"/>
        </w:rPr>
        <w:t>For arbeidstakere som er inntatt til å utføre et arbeid av forbigående art av inntil 2 måneders varighet gjelder en oppsigelsestid på 14 dager fra oppsigelsestidspunktet.</w:t>
      </w:r>
    </w:p>
    <w:p w14:paraId="7B3182A5" w14:textId="77777777" w:rsidR="00353852" w:rsidRPr="009A2B53" w:rsidRDefault="006A1079" w:rsidP="009A5610">
      <w:pPr>
        <w:rPr>
          <w:color w:val="000000" w:themeColor="text1"/>
        </w:rPr>
      </w:pPr>
      <w:r w:rsidRPr="009A2B53">
        <w:rPr>
          <w:color w:val="000000" w:themeColor="text1"/>
        </w:rPr>
        <w:t xml:space="preserve"> </w:t>
      </w:r>
      <w:bookmarkStart w:id="29" w:name="_Toc158196393"/>
    </w:p>
    <w:p w14:paraId="356DE04A" w14:textId="77777777" w:rsidR="00353852" w:rsidRPr="009A2B53" w:rsidRDefault="00DB74F0" w:rsidP="001B7DBA">
      <w:pPr>
        <w:pStyle w:val="Overskrift3"/>
        <w:rPr>
          <w:color w:val="000000" w:themeColor="text1"/>
        </w:rPr>
      </w:pPr>
      <w:bookmarkStart w:id="30" w:name="_Toc418011678"/>
      <w:r w:rsidRPr="009A2B53">
        <w:rPr>
          <w:color w:val="000000" w:themeColor="text1"/>
        </w:rPr>
        <w:lastRenderedPageBreak/>
        <w:t xml:space="preserve">§ </w:t>
      </w:r>
      <w:r w:rsidR="00B2551D" w:rsidRPr="009A2B53">
        <w:rPr>
          <w:color w:val="000000" w:themeColor="text1"/>
        </w:rPr>
        <w:t>3.4</w:t>
      </w:r>
      <w:r w:rsidR="00B2551D" w:rsidRPr="009A2B53">
        <w:rPr>
          <w:color w:val="000000" w:themeColor="text1"/>
        </w:rPr>
        <w:tab/>
      </w:r>
      <w:r w:rsidR="00274989" w:rsidRPr="009A2B53">
        <w:rPr>
          <w:color w:val="000000" w:themeColor="text1"/>
        </w:rPr>
        <w:t>Omplassering</w:t>
      </w:r>
      <w:bookmarkEnd w:id="29"/>
      <w:bookmarkEnd w:id="30"/>
    </w:p>
    <w:p w14:paraId="53424389" w14:textId="77777777" w:rsidR="00274989" w:rsidRPr="009A2B53" w:rsidRDefault="00263250" w:rsidP="00AD1B0E">
      <w:pPr>
        <w:pStyle w:val="Overskrift4"/>
        <w:rPr>
          <w:color w:val="000000" w:themeColor="text1"/>
        </w:rPr>
      </w:pPr>
      <w:r w:rsidRPr="009A2B53">
        <w:rPr>
          <w:color w:val="000000" w:themeColor="text1"/>
        </w:rPr>
        <w:t>3.4.1.</w:t>
      </w:r>
      <w:r w:rsidRPr="009A2B53">
        <w:rPr>
          <w:color w:val="000000" w:themeColor="text1"/>
        </w:rPr>
        <w:tab/>
      </w:r>
      <w:r w:rsidR="00274989" w:rsidRPr="009A2B53">
        <w:rPr>
          <w:color w:val="000000" w:themeColor="text1"/>
        </w:rPr>
        <w:t>Lønn ved omplassering</w:t>
      </w:r>
    </w:p>
    <w:p w14:paraId="3025B1A4" w14:textId="77777777" w:rsidR="00353852" w:rsidRPr="009A2B53" w:rsidRDefault="00274989" w:rsidP="005A1803">
      <w:pPr>
        <w:rPr>
          <w:color w:val="000000" w:themeColor="text1"/>
        </w:rPr>
      </w:pPr>
      <w:r w:rsidRPr="009A2B53">
        <w:rPr>
          <w:color w:val="000000" w:themeColor="text1"/>
        </w:rPr>
        <w:t xml:space="preserve">Arbeidstaker som etter avtale med virksomheten går over til lavere lønnet stilling, kan som en </w:t>
      </w:r>
      <w:r w:rsidR="00366C70" w:rsidRPr="009A2B53">
        <w:rPr>
          <w:color w:val="000000" w:themeColor="text1"/>
        </w:rPr>
        <w:t xml:space="preserve">personlig ordning </w:t>
      </w:r>
      <w:r w:rsidR="00E51ECE" w:rsidRPr="009A2B53">
        <w:rPr>
          <w:color w:val="000000" w:themeColor="text1"/>
        </w:rPr>
        <w:t xml:space="preserve">få </w:t>
      </w:r>
      <w:r w:rsidR="00366C70" w:rsidRPr="009A2B53">
        <w:rPr>
          <w:color w:val="000000" w:themeColor="text1"/>
        </w:rPr>
        <w:t>beholde</w:t>
      </w:r>
      <w:r w:rsidRPr="009A2B53">
        <w:rPr>
          <w:color w:val="000000" w:themeColor="text1"/>
        </w:rPr>
        <w:t xml:space="preserve"> sin tidligere stillings </w:t>
      </w:r>
      <w:r w:rsidR="009E2D60" w:rsidRPr="009A2B53">
        <w:rPr>
          <w:color w:val="000000" w:themeColor="text1"/>
        </w:rPr>
        <w:t>lønn på overgangstidspunktet.</w:t>
      </w:r>
      <w:r w:rsidR="00E51ECE" w:rsidRPr="009A2B53">
        <w:rPr>
          <w:color w:val="000000" w:themeColor="text1"/>
        </w:rPr>
        <w:t xml:space="preserve"> </w:t>
      </w:r>
    </w:p>
    <w:p w14:paraId="311CB65F" w14:textId="77777777" w:rsidR="00354E5F" w:rsidRPr="009A2B53" w:rsidRDefault="00354E5F" w:rsidP="000271DE">
      <w:pPr>
        <w:pStyle w:val="Overskrift2"/>
        <w:rPr>
          <w:color w:val="000000" w:themeColor="text1"/>
        </w:rPr>
      </w:pPr>
      <w:bookmarkStart w:id="31" w:name="_Toc405121831"/>
      <w:bookmarkStart w:id="32" w:name="_Toc158196394"/>
      <w:bookmarkStart w:id="33" w:name="_Toc418011679"/>
      <w:r w:rsidRPr="009A2B53">
        <w:rPr>
          <w:color w:val="000000" w:themeColor="text1"/>
        </w:rPr>
        <w:t>§ 4</w:t>
      </w:r>
      <w:r w:rsidRPr="009A2B53">
        <w:rPr>
          <w:color w:val="000000" w:themeColor="text1"/>
        </w:rPr>
        <w:tab/>
        <w:t>Arbeidstid</w:t>
      </w:r>
      <w:bookmarkEnd w:id="31"/>
      <w:bookmarkEnd w:id="32"/>
      <w:bookmarkEnd w:id="33"/>
      <w:r w:rsidRPr="009A2B53">
        <w:rPr>
          <w:color w:val="000000" w:themeColor="text1"/>
        </w:rPr>
        <w:t xml:space="preserve"> </w:t>
      </w:r>
    </w:p>
    <w:p w14:paraId="358D3387" w14:textId="77777777" w:rsidR="00354E5F" w:rsidRPr="009A2B53" w:rsidRDefault="00354E5F" w:rsidP="000271DE">
      <w:pPr>
        <w:pStyle w:val="Overskrift3"/>
        <w:rPr>
          <w:rFonts w:eastAsia="Calibri"/>
          <w:color w:val="000000" w:themeColor="text1"/>
        </w:rPr>
      </w:pPr>
      <w:bookmarkStart w:id="34" w:name="_Toc418011680"/>
      <w:r w:rsidRPr="009A2B53">
        <w:rPr>
          <w:color w:val="000000" w:themeColor="text1"/>
        </w:rPr>
        <w:t xml:space="preserve">§ </w:t>
      </w:r>
      <w:r w:rsidRPr="009A2B53">
        <w:rPr>
          <w:rFonts w:eastAsia="Calibri"/>
          <w:color w:val="000000" w:themeColor="text1"/>
        </w:rPr>
        <w:t xml:space="preserve">4.1 </w:t>
      </w:r>
      <w:r w:rsidRPr="009A2B53">
        <w:rPr>
          <w:rFonts w:eastAsia="Calibri"/>
          <w:color w:val="000000" w:themeColor="text1"/>
        </w:rPr>
        <w:tab/>
        <w:t>Innledning</w:t>
      </w:r>
      <w:bookmarkEnd w:id="34"/>
      <w:r w:rsidRPr="009A2B53">
        <w:rPr>
          <w:rFonts w:eastAsia="Calibri"/>
          <w:color w:val="000000" w:themeColor="text1"/>
        </w:rPr>
        <w:t xml:space="preserve"> </w:t>
      </w:r>
    </w:p>
    <w:p w14:paraId="04FE93CB" w14:textId="77777777" w:rsidR="00354E5F" w:rsidRPr="009A2B53" w:rsidRDefault="00354E5F" w:rsidP="001B7DBA">
      <w:pPr>
        <w:rPr>
          <w:rFonts w:eastAsia="Calibri"/>
          <w:color w:val="000000" w:themeColor="text1"/>
        </w:rPr>
      </w:pPr>
      <w:r w:rsidRPr="009A2B53">
        <w:rPr>
          <w:rFonts w:eastAsia="Calibri"/>
          <w:color w:val="000000" w:themeColor="text1"/>
        </w:rPr>
        <w:t xml:space="preserve">Arbeidstidsbestemmelsene for undervisningspersonalet i henhold til § 4, forhandles og avtales </w:t>
      </w:r>
      <w:r w:rsidR="008C57AF" w:rsidRPr="009A2B53">
        <w:rPr>
          <w:rFonts w:eastAsia="Calibri"/>
          <w:color w:val="000000" w:themeColor="text1"/>
        </w:rPr>
        <w:t xml:space="preserve">av de lokale parter </w:t>
      </w:r>
      <w:r w:rsidRPr="009A2B53">
        <w:rPr>
          <w:rFonts w:eastAsia="Calibri"/>
          <w:color w:val="000000" w:themeColor="text1"/>
        </w:rPr>
        <w:t xml:space="preserve">ved den enkelte skole. </w:t>
      </w:r>
      <w:r w:rsidR="00B02188" w:rsidRPr="009A2B53">
        <w:rPr>
          <w:rFonts w:eastAsia="Calibri"/>
          <w:color w:val="000000" w:themeColor="text1"/>
        </w:rPr>
        <w:t xml:space="preserve">Avtalen gjelder for ett skoleår og videre for ett </w:t>
      </w:r>
      <w:r w:rsidR="009E2D60" w:rsidRPr="009A2B53">
        <w:rPr>
          <w:rFonts w:eastAsia="Calibri"/>
          <w:color w:val="000000" w:themeColor="text1"/>
        </w:rPr>
        <w:t>skole</w:t>
      </w:r>
      <w:r w:rsidR="00B02188" w:rsidRPr="009A2B53">
        <w:rPr>
          <w:rFonts w:eastAsia="Calibri"/>
          <w:color w:val="000000" w:themeColor="text1"/>
        </w:rPr>
        <w:t>år av gangen med mindre den er sagt opp av en av partene med 3 måneders oppsigelsesfrist.</w:t>
      </w:r>
    </w:p>
    <w:p w14:paraId="35788CBE" w14:textId="77777777" w:rsidR="005A1803" w:rsidRPr="009A2B53" w:rsidRDefault="005A1803" w:rsidP="005A1803">
      <w:pPr>
        <w:rPr>
          <w:rFonts w:eastAsia="Calibri"/>
          <w:color w:val="000000" w:themeColor="text1"/>
        </w:rPr>
      </w:pPr>
      <w:r w:rsidRPr="009A2B53">
        <w:rPr>
          <w:rFonts w:eastAsia="Calibri"/>
          <w:color w:val="000000" w:themeColor="text1"/>
        </w:rPr>
        <w:t>Dersom partene på skolen ikke blir</w:t>
      </w:r>
      <w:r w:rsidR="009A5610" w:rsidRPr="009A2B53">
        <w:rPr>
          <w:rFonts w:eastAsia="Calibri"/>
          <w:color w:val="000000" w:themeColor="text1"/>
        </w:rPr>
        <w:t xml:space="preserve"> enige</w:t>
      </w:r>
      <w:r w:rsidR="006C3A94" w:rsidRPr="009A2B53">
        <w:rPr>
          <w:rFonts w:eastAsia="Calibri"/>
          <w:color w:val="000000" w:themeColor="text1"/>
        </w:rPr>
        <w:t xml:space="preserve"> om annet og Utdanningsforbundet organiserer 50 % eller mer av undervisningspersonalet</w:t>
      </w:r>
      <w:r w:rsidR="00C761E4" w:rsidRPr="009A2B53">
        <w:rPr>
          <w:rFonts w:eastAsia="Calibri"/>
          <w:color w:val="000000" w:themeColor="text1"/>
        </w:rPr>
        <w:t xml:space="preserve">, gjelder </w:t>
      </w:r>
      <w:r w:rsidR="00773C32" w:rsidRPr="009A2B53">
        <w:rPr>
          <w:rFonts w:eastAsia="Calibri"/>
          <w:color w:val="000000" w:themeColor="text1"/>
        </w:rPr>
        <w:t xml:space="preserve">bestemmelsene i </w:t>
      </w:r>
      <w:r w:rsidR="00325B51" w:rsidRPr="009A2B53">
        <w:rPr>
          <w:rFonts w:eastAsia="Calibri"/>
          <w:color w:val="000000" w:themeColor="text1"/>
        </w:rPr>
        <w:t>§§</w:t>
      </w:r>
      <w:r w:rsidR="00496869" w:rsidRPr="009A2B53">
        <w:rPr>
          <w:rFonts w:eastAsia="Calibri"/>
          <w:color w:val="000000" w:themeColor="text1"/>
        </w:rPr>
        <w:t xml:space="preserve"> </w:t>
      </w:r>
      <w:r w:rsidR="00325B51" w:rsidRPr="009A2B53">
        <w:rPr>
          <w:rFonts w:eastAsia="Calibri"/>
          <w:color w:val="000000" w:themeColor="text1"/>
        </w:rPr>
        <w:t xml:space="preserve">4.2 </w:t>
      </w:r>
      <w:r w:rsidR="00496869" w:rsidRPr="009A2B53">
        <w:rPr>
          <w:rFonts w:eastAsia="Calibri"/>
          <w:color w:val="000000" w:themeColor="text1"/>
        </w:rPr>
        <w:t>–</w:t>
      </w:r>
      <w:r w:rsidR="00325B51" w:rsidRPr="009A2B53">
        <w:rPr>
          <w:rFonts w:eastAsia="Calibri"/>
          <w:color w:val="000000" w:themeColor="text1"/>
        </w:rPr>
        <w:t xml:space="preserve"> </w:t>
      </w:r>
      <w:r w:rsidR="00496869" w:rsidRPr="009A2B53">
        <w:rPr>
          <w:rFonts w:eastAsia="Calibri"/>
          <w:color w:val="000000" w:themeColor="text1"/>
        </w:rPr>
        <w:t>4.10.</w:t>
      </w:r>
      <w:r w:rsidR="006C3A94" w:rsidRPr="009A2B53">
        <w:rPr>
          <w:rFonts w:eastAsia="Calibri"/>
          <w:color w:val="000000" w:themeColor="text1"/>
        </w:rPr>
        <w:t xml:space="preserve"> </w:t>
      </w:r>
    </w:p>
    <w:p w14:paraId="6CBC1F20" w14:textId="77777777" w:rsidR="00354E5F" w:rsidRPr="009A2B53" w:rsidRDefault="00354E5F" w:rsidP="00366C70">
      <w:pPr>
        <w:ind w:left="0"/>
        <w:rPr>
          <w:rFonts w:eastAsia="Calibri"/>
          <w:color w:val="000000" w:themeColor="text1"/>
        </w:rPr>
      </w:pPr>
    </w:p>
    <w:p w14:paraId="0803011F" w14:textId="77777777" w:rsidR="005A1803" w:rsidRPr="009A2B53" w:rsidRDefault="00354E5F" w:rsidP="00D12965">
      <w:pPr>
        <w:pStyle w:val="Overskrift3"/>
        <w:rPr>
          <w:rFonts w:eastAsia="Calibri"/>
          <w:color w:val="000000" w:themeColor="text1"/>
        </w:rPr>
      </w:pPr>
      <w:bookmarkStart w:id="35" w:name="_Toc418011681"/>
      <w:r w:rsidRPr="009A2B53">
        <w:rPr>
          <w:color w:val="000000" w:themeColor="text1"/>
        </w:rPr>
        <w:t xml:space="preserve">§ </w:t>
      </w:r>
      <w:r w:rsidRPr="009A2B53">
        <w:rPr>
          <w:rFonts w:eastAsia="Calibri"/>
          <w:color w:val="000000" w:themeColor="text1"/>
        </w:rPr>
        <w:t xml:space="preserve">4.2 </w:t>
      </w:r>
      <w:r w:rsidRPr="009A2B53">
        <w:rPr>
          <w:rFonts w:eastAsia="Calibri"/>
          <w:color w:val="000000" w:themeColor="text1"/>
        </w:rPr>
        <w:tab/>
        <w:t>Arbeidsåret</w:t>
      </w:r>
      <w:bookmarkEnd w:id="35"/>
      <w:r w:rsidRPr="009A2B53">
        <w:rPr>
          <w:rFonts w:eastAsia="Calibri"/>
          <w:color w:val="000000" w:themeColor="text1"/>
        </w:rPr>
        <w:t xml:space="preserve"> </w:t>
      </w:r>
    </w:p>
    <w:p w14:paraId="764EA45A" w14:textId="77777777" w:rsidR="00354E5F" w:rsidRPr="009A2B53" w:rsidRDefault="00354E5F" w:rsidP="000271DE">
      <w:pPr>
        <w:rPr>
          <w:rFonts w:eastAsia="Calibri"/>
          <w:color w:val="000000" w:themeColor="text1"/>
        </w:rPr>
      </w:pPr>
      <w:r w:rsidRPr="009A2B53">
        <w:rPr>
          <w:rFonts w:eastAsia="Calibri"/>
          <w:color w:val="000000" w:themeColor="text1"/>
        </w:rPr>
        <w:t xml:space="preserve">Lærernes samlede arbeidsoppgaver skal utføres innenfor et årsverk på 1687,5 timer. (1950 timer med fradrag av </w:t>
      </w:r>
      <w:r w:rsidR="00503CEF" w:rsidRPr="009A2B53">
        <w:rPr>
          <w:rFonts w:eastAsia="Calibri"/>
          <w:color w:val="000000" w:themeColor="text1"/>
        </w:rPr>
        <w:t xml:space="preserve">gjennomsnittlig </w:t>
      </w:r>
      <w:r w:rsidR="00325B51" w:rsidRPr="009A2B53">
        <w:rPr>
          <w:rFonts w:eastAsia="Calibri"/>
          <w:color w:val="000000" w:themeColor="text1"/>
        </w:rPr>
        <w:t xml:space="preserve">antall </w:t>
      </w:r>
      <w:r w:rsidRPr="009A2B53">
        <w:rPr>
          <w:rFonts w:eastAsia="Calibri"/>
          <w:color w:val="000000" w:themeColor="text1"/>
        </w:rPr>
        <w:t xml:space="preserve">bevegelige helgedager og 5 ukers ferie). For lærere som er 60 år og eldre gjelder en </w:t>
      </w:r>
      <w:proofErr w:type="spellStart"/>
      <w:r w:rsidRPr="009A2B53">
        <w:rPr>
          <w:rFonts w:eastAsia="Calibri"/>
          <w:color w:val="000000" w:themeColor="text1"/>
        </w:rPr>
        <w:t>årsramme</w:t>
      </w:r>
      <w:proofErr w:type="spellEnd"/>
      <w:r w:rsidRPr="009A2B53">
        <w:rPr>
          <w:rFonts w:eastAsia="Calibri"/>
          <w:color w:val="000000" w:themeColor="text1"/>
        </w:rPr>
        <w:t xml:space="preserve"> på 1650 timer</w:t>
      </w:r>
      <w:r w:rsidR="00D12965" w:rsidRPr="009A2B53">
        <w:rPr>
          <w:rFonts w:eastAsia="Calibri"/>
          <w:color w:val="000000" w:themeColor="text1"/>
        </w:rPr>
        <w:t xml:space="preserve"> (lovbestemt ekstra ferieuke)</w:t>
      </w:r>
      <w:r w:rsidRPr="009A2B53">
        <w:rPr>
          <w:rFonts w:eastAsia="Calibri"/>
          <w:color w:val="000000" w:themeColor="text1"/>
        </w:rPr>
        <w:t xml:space="preserve">. Arbeidsårets lengde for lærerne er elevenes skoleår + 6 dager som ligger inne med 7,5 timer pr. dag. </w:t>
      </w:r>
    </w:p>
    <w:p w14:paraId="42040356" w14:textId="77777777" w:rsidR="00354E5F" w:rsidRPr="009A2B53" w:rsidRDefault="00354E5F" w:rsidP="001B7DBA">
      <w:pPr>
        <w:rPr>
          <w:rFonts w:eastAsia="Calibri"/>
          <w:color w:val="000000" w:themeColor="text1"/>
        </w:rPr>
      </w:pPr>
    </w:p>
    <w:p w14:paraId="2F00D0C9" w14:textId="77777777" w:rsidR="00354E5F" w:rsidRPr="009A2B53" w:rsidRDefault="00354E5F" w:rsidP="000271DE">
      <w:pPr>
        <w:pStyle w:val="Overskrift3"/>
        <w:rPr>
          <w:rFonts w:eastAsia="Calibri"/>
          <w:color w:val="000000" w:themeColor="text1"/>
        </w:rPr>
      </w:pPr>
      <w:bookmarkStart w:id="36" w:name="_Toc418011682"/>
      <w:r w:rsidRPr="009A2B53">
        <w:rPr>
          <w:color w:val="000000" w:themeColor="text1"/>
        </w:rPr>
        <w:t xml:space="preserve">§ </w:t>
      </w:r>
      <w:r w:rsidR="000271DE" w:rsidRPr="009A2B53">
        <w:rPr>
          <w:rFonts w:eastAsia="Calibri"/>
          <w:color w:val="000000" w:themeColor="text1"/>
        </w:rPr>
        <w:t>4.3</w:t>
      </w:r>
      <w:r w:rsidR="000271DE" w:rsidRPr="009A2B53">
        <w:rPr>
          <w:rFonts w:eastAsia="Calibri"/>
          <w:color w:val="000000" w:themeColor="text1"/>
        </w:rPr>
        <w:tab/>
      </w:r>
      <w:r w:rsidRPr="009A2B53">
        <w:rPr>
          <w:rFonts w:eastAsia="Calibri"/>
          <w:color w:val="000000" w:themeColor="text1"/>
        </w:rPr>
        <w:t>Organisering av arbeidstiden</w:t>
      </w:r>
      <w:bookmarkEnd w:id="36"/>
      <w:r w:rsidRPr="009A2B53">
        <w:rPr>
          <w:rFonts w:eastAsia="Calibri"/>
          <w:color w:val="000000" w:themeColor="text1"/>
        </w:rPr>
        <w:t xml:space="preserve"> </w:t>
      </w:r>
    </w:p>
    <w:p w14:paraId="4D5680FE" w14:textId="77777777" w:rsidR="00354E5F" w:rsidRPr="009A2B53" w:rsidRDefault="005D5F1B" w:rsidP="001B7DBA">
      <w:pPr>
        <w:rPr>
          <w:rFonts w:eastAsia="Calibri"/>
          <w:color w:val="000000" w:themeColor="text1"/>
        </w:rPr>
      </w:pPr>
      <w:r w:rsidRPr="009A2B53">
        <w:rPr>
          <w:rFonts w:eastAsia="Calibri"/>
          <w:color w:val="000000" w:themeColor="text1"/>
        </w:rPr>
        <w:t xml:space="preserve">Maksimalt </w:t>
      </w:r>
      <w:r w:rsidR="005A1803" w:rsidRPr="009A2B53">
        <w:rPr>
          <w:rFonts w:eastAsia="Calibri"/>
          <w:color w:val="000000" w:themeColor="text1"/>
        </w:rPr>
        <w:t>p</w:t>
      </w:r>
      <w:r w:rsidR="00354E5F" w:rsidRPr="009A2B53">
        <w:rPr>
          <w:rFonts w:eastAsia="Calibri"/>
          <w:color w:val="000000" w:themeColor="text1"/>
        </w:rPr>
        <w:t>lanfestede timer/timer på skolen pr. skoleår er:</w:t>
      </w:r>
    </w:p>
    <w:p w14:paraId="0A9F5F2D" w14:textId="77777777" w:rsidR="00354E5F" w:rsidRPr="009A2B53" w:rsidRDefault="00354E5F" w:rsidP="001B7DBA">
      <w:pPr>
        <w:rPr>
          <w:rFonts w:eastAsia="Calibri"/>
          <w:color w:val="000000" w:themeColor="text1"/>
        </w:rPr>
      </w:pPr>
      <w:r w:rsidRPr="009A2B53">
        <w:rPr>
          <w:rFonts w:eastAsia="Calibri"/>
          <w:color w:val="000000" w:themeColor="text1"/>
        </w:rPr>
        <w:t>Barnetrinnet: 1300 timer</w:t>
      </w:r>
    </w:p>
    <w:p w14:paraId="1F12FF17" w14:textId="77777777" w:rsidR="00354E5F" w:rsidRPr="009A2B53" w:rsidRDefault="00354E5F" w:rsidP="001B7DBA">
      <w:pPr>
        <w:rPr>
          <w:rFonts w:eastAsia="Calibri"/>
          <w:color w:val="000000" w:themeColor="text1"/>
        </w:rPr>
      </w:pPr>
      <w:r w:rsidRPr="009A2B53">
        <w:rPr>
          <w:rFonts w:eastAsia="Calibri"/>
          <w:color w:val="000000" w:themeColor="text1"/>
        </w:rPr>
        <w:t>Ungdomstrinnet: 1225 timer</w:t>
      </w:r>
    </w:p>
    <w:p w14:paraId="36D0E29C" w14:textId="77777777" w:rsidR="00354E5F" w:rsidRPr="009A2B53" w:rsidRDefault="00354E5F" w:rsidP="001B7DBA">
      <w:pPr>
        <w:rPr>
          <w:rFonts w:eastAsia="Calibri"/>
          <w:color w:val="000000" w:themeColor="text1"/>
        </w:rPr>
      </w:pPr>
      <w:r w:rsidRPr="009A2B53">
        <w:rPr>
          <w:rFonts w:eastAsia="Calibri"/>
          <w:color w:val="000000" w:themeColor="text1"/>
        </w:rPr>
        <w:t>Videregående opplæring: 1150 timer</w:t>
      </w:r>
    </w:p>
    <w:p w14:paraId="06923891" w14:textId="77777777" w:rsidR="00354E5F" w:rsidRPr="009A2B53" w:rsidRDefault="00354E5F" w:rsidP="001B7DBA">
      <w:pPr>
        <w:rPr>
          <w:rFonts w:eastAsia="Calibri"/>
          <w:color w:val="000000" w:themeColor="text1"/>
        </w:rPr>
      </w:pPr>
    </w:p>
    <w:p w14:paraId="3290C780" w14:textId="77777777" w:rsidR="00354E5F" w:rsidRPr="009A2B53" w:rsidRDefault="00354E5F" w:rsidP="000271DE">
      <w:pPr>
        <w:rPr>
          <w:rFonts w:eastAsia="Calibri"/>
          <w:color w:val="000000" w:themeColor="text1"/>
        </w:rPr>
      </w:pPr>
      <w:r w:rsidRPr="009A2B53">
        <w:rPr>
          <w:rFonts w:eastAsia="Calibri"/>
          <w:color w:val="000000" w:themeColor="text1"/>
        </w:rPr>
        <w:t xml:space="preserve">Den delen av årsverket som ikke forutsettes utført som arbeidstid på skolen, disponeres av den enkelte lærer til for- og etterarbeid og faglig ajourføring. </w:t>
      </w:r>
    </w:p>
    <w:p w14:paraId="77425582" w14:textId="77777777" w:rsidR="00354E5F" w:rsidRPr="009A2B53" w:rsidRDefault="00354E5F" w:rsidP="000271DE">
      <w:pPr>
        <w:rPr>
          <w:rFonts w:eastAsia="Calibri"/>
          <w:color w:val="000000" w:themeColor="text1"/>
        </w:rPr>
      </w:pPr>
      <w:r w:rsidRPr="009A2B53">
        <w:rPr>
          <w:rFonts w:eastAsia="Calibri"/>
          <w:color w:val="000000" w:themeColor="text1"/>
        </w:rPr>
        <w:t xml:space="preserve">Arbeidstiden på skolen kan maksimalt være 9 timer pr. dag og inntil 37,5 timer pr. uke og </w:t>
      </w:r>
      <w:proofErr w:type="gramStart"/>
      <w:r w:rsidRPr="009A2B53">
        <w:rPr>
          <w:rFonts w:eastAsia="Calibri"/>
          <w:color w:val="000000" w:themeColor="text1"/>
        </w:rPr>
        <w:t>fremkommer</w:t>
      </w:r>
      <w:proofErr w:type="gramEnd"/>
      <w:r w:rsidRPr="009A2B53">
        <w:rPr>
          <w:rFonts w:eastAsia="Calibri"/>
          <w:color w:val="000000" w:themeColor="text1"/>
        </w:rPr>
        <w:t xml:space="preserve"> av oversikt med start og sluttidspunkt som angir arbeidstid på skolen den enkelte dag og/eller uke for den enkelte lærer. </w:t>
      </w:r>
    </w:p>
    <w:p w14:paraId="46D75E87" w14:textId="77777777" w:rsidR="00354E5F" w:rsidRPr="009A2B53" w:rsidRDefault="00354E5F" w:rsidP="000271DE">
      <w:pPr>
        <w:rPr>
          <w:rFonts w:eastAsia="Calibri"/>
          <w:color w:val="000000" w:themeColor="text1"/>
        </w:rPr>
      </w:pPr>
      <w:r w:rsidRPr="009A2B53">
        <w:rPr>
          <w:rFonts w:eastAsia="Calibri"/>
          <w:color w:val="000000" w:themeColor="text1"/>
        </w:rPr>
        <w:t xml:space="preserve">Lærerne spiser og har nødvendig pausetid innenfor arbeidstiden på skolen. </w:t>
      </w:r>
    </w:p>
    <w:p w14:paraId="46A209D8" w14:textId="5A1AD38A" w:rsidR="005F114A" w:rsidRPr="009A2B53" w:rsidRDefault="00354E5F" w:rsidP="00ED423F">
      <w:pPr>
        <w:rPr>
          <w:rFonts w:eastAsia="Calibri"/>
          <w:color w:val="000000" w:themeColor="text1"/>
        </w:rPr>
      </w:pPr>
      <w:proofErr w:type="spellStart"/>
      <w:r w:rsidRPr="009A2B53">
        <w:rPr>
          <w:rFonts w:eastAsia="Calibri"/>
          <w:color w:val="000000" w:themeColor="text1"/>
        </w:rPr>
        <w:t>Årsramme</w:t>
      </w:r>
      <w:proofErr w:type="spellEnd"/>
      <w:r w:rsidRPr="009A2B53">
        <w:rPr>
          <w:rFonts w:eastAsia="Calibri"/>
          <w:color w:val="000000" w:themeColor="text1"/>
        </w:rPr>
        <w:t xml:space="preserve"> for un</w:t>
      </w:r>
      <w:r w:rsidR="005A1803" w:rsidRPr="009A2B53">
        <w:rPr>
          <w:rFonts w:eastAsia="Calibri"/>
          <w:color w:val="000000" w:themeColor="text1"/>
        </w:rPr>
        <w:t xml:space="preserve">dervisning </w:t>
      </w:r>
      <w:proofErr w:type="gramStart"/>
      <w:r w:rsidR="005A1803" w:rsidRPr="009A2B53">
        <w:rPr>
          <w:rFonts w:eastAsia="Calibri"/>
          <w:color w:val="000000" w:themeColor="text1"/>
        </w:rPr>
        <w:t>fremgår</w:t>
      </w:r>
      <w:proofErr w:type="gramEnd"/>
      <w:r w:rsidR="005A1803" w:rsidRPr="009A2B53">
        <w:rPr>
          <w:rFonts w:eastAsia="Calibri"/>
          <w:color w:val="000000" w:themeColor="text1"/>
        </w:rPr>
        <w:t xml:space="preserve"> av punkt 4.9, jf. pkt. 4.5 – 4.7.</w:t>
      </w:r>
    </w:p>
    <w:p w14:paraId="7F6BE90B" w14:textId="367C3667" w:rsidR="005F114A" w:rsidRPr="009A2B53" w:rsidRDefault="00CA558C" w:rsidP="00CA558C">
      <w:pPr>
        <w:rPr>
          <w:rFonts w:eastAsia="Calibri"/>
          <w:color w:val="000000" w:themeColor="text1"/>
        </w:rPr>
      </w:pPr>
      <w:r w:rsidRPr="009A2B53">
        <w:rPr>
          <w:color w:val="000000" w:themeColor="text1"/>
        </w:rPr>
        <w:t>Ved partsenighet på den enkelte skole kan den planfestede arbeidstiden endres. Partene på skolen kan gjennom forhandlinger bli enige om en mer fleksibel arbeidstidsordning.</w:t>
      </w:r>
    </w:p>
    <w:p w14:paraId="1FF1CA0D" w14:textId="77777777" w:rsidR="00354E5F" w:rsidRPr="009A2B53" w:rsidRDefault="00354E5F" w:rsidP="001B7DBA">
      <w:pPr>
        <w:rPr>
          <w:rFonts w:eastAsia="Calibri"/>
          <w:color w:val="000000" w:themeColor="text1"/>
        </w:rPr>
      </w:pPr>
    </w:p>
    <w:p w14:paraId="19E12952" w14:textId="77777777" w:rsidR="00354E5F" w:rsidRPr="009A2B53" w:rsidRDefault="00354E5F" w:rsidP="000271DE">
      <w:pPr>
        <w:pStyle w:val="Overskrift3"/>
        <w:rPr>
          <w:rFonts w:eastAsia="Calibri"/>
          <w:color w:val="000000" w:themeColor="text1"/>
        </w:rPr>
      </w:pPr>
      <w:bookmarkStart w:id="37" w:name="_Toc418011683"/>
      <w:r w:rsidRPr="009A2B53">
        <w:rPr>
          <w:color w:val="000000" w:themeColor="text1"/>
        </w:rPr>
        <w:lastRenderedPageBreak/>
        <w:t xml:space="preserve">§ </w:t>
      </w:r>
      <w:r w:rsidR="000271DE" w:rsidRPr="009A2B53">
        <w:rPr>
          <w:rFonts w:eastAsia="Calibri"/>
          <w:color w:val="000000" w:themeColor="text1"/>
        </w:rPr>
        <w:t>4.4.</w:t>
      </w:r>
      <w:r w:rsidR="000271DE" w:rsidRPr="009A2B53">
        <w:rPr>
          <w:rFonts w:eastAsia="Calibri"/>
          <w:color w:val="000000" w:themeColor="text1"/>
        </w:rPr>
        <w:tab/>
      </w:r>
      <w:r w:rsidRPr="009A2B53">
        <w:rPr>
          <w:rFonts w:eastAsia="Calibri"/>
          <w:color w:val="000000" w:themeColor="text1"/>
        </w:rPr>
        <w:t>Oversikt/plan</w:t>
      </w:r>
      <w:bookmarkEnd w:id="37"/>
      <w:r w:rsidRPr="009A2B53">
        <w:rPr>
          <w:rFonts w:eastAsia="Calibri"/>
          <w:color w:val="000000" w:themeColor="text1"/>
        </w:rPr>
        <w:t xml:space="preserve"> </w:t>
      </w:r>
    </w:p>
    <w:p w14:paraId="6DFAE509" w14:textId="77777777" w:rsidR="00366C70" w:rsidRPr="009A2B53" w:rsidRDefault="00354E5F" w:rsidP="00D12965">
      <w:pPr>
        <w:pStyle w:val="Overskrift4"/>
        <w:rPr>
          <w:color w:val="000000" w:themeColor="text1"/>
        </w:rPr>
      </w:pPr>
      <w:r w:rsidRPr="009A2B53">
        <w:rPr>
          <w:color w:val="000000" w:themeColor="text1"/>
        </w:rPr>
        <w:tab/>
        <w:t>Arbeidsplan</w:t>
      </w:r>
    </w:p>
    <w:p w14:paraId="4D317797" w14:textId="77777777" w:rsidR="00354E5F" w:rsidRPr="009A2B53" w:rsidRDefault="00354E5F" w:rsidP="000271DE">
      <w:pPr>
        <w:rPr>
          <w:rFonts w:eastAsia="Calibri"/>
          <w:color w:val="000000" w:themeColor="text1"/>
        </w:rPr>
      </w:pPr>
      <w:r w:rsidRPr="009A2B53">
        <w:rPr>
          <w:rFonts w:eastAsia="Calibri"/>
          <w:color w:val="000000" w:themeColor="text1"/>
        </w:rPr>
        <w:t>Læreren skal ha en oversikt med angivelse av arbeidstiden på sk</w:t>
      </w:r>
      <w:r w:rsidR="00B02188" w:rsidRPr="009A2B53">
        <w:rPr>
          <w:rFonts w:eastAsia="Calibri"/>
          <w:color w:val="000000" w:themeColor="text1"/>
        </w:rPr>
        <w:t>olen den enkelte dag. Start- og/</w:t>
      </w:r>
      <w:r w:rsidRPr="009A2B53">
        <w:rPr>
          <w:rFonts w:eastAsia="Calibri"/>
          <w:color w:val="000000" w:themeColor="text1"/>
        </w:rPr>
        <w:t>eller sluttidspunkt for arbeidstiden kan endres med minst to ukers varsel, med mindre kortere frist er avtalt med tillitsvalgte eller med den enkelte lærer.</w:t>
      </w:r>
    </w:p>
    <w:p w14:paraId="7DC5B64A" w14:textId="77777777" w:rsidR="00354E5F" w:rsidRPr="009A2B53" w:rsidRDefault="00354E5F" w:rsidP="000271DE">
      <w:pPr>
        <w:rPr>
          <w:rFonts w:eastAsia="Calibri"/>
          <w:color w:val="000000" w:themeColor="text1"/>
        </w:rPr>
      </w:pPr>
      <w:r w:rsidRPr="009A2B53">
        <w:rPr>
          <w:rFonts w:eastAsia="Calibri"/>
          <w:color w:val="000000" w:themeColor="text1"/>
        </w:rPr>
        <w:t xml:space="preserve">Oversikten skal også vise når undervisningstiden er lagt og regelmessige møter. Oversikten settes opp av rektor etter samtale med læreren. Læreren kan la seg bistå av sin tillitsvalgte. Oversikten bør i utgangspunktet gjelde for et halvår av gangen. </w:t>
      </w:r>
    </w:p>
    <w:p w14:paraId="24EF3E4E" w14:textId="77777777" w:rsidR="00354E5F" w:rsidRPr="009A2B53" w:rsidRDefault="00354E5F" w:rsidP="001B7DBA">
      <w:pPr>
        <w:rPr>
          <w:rFonts w:eastAsia="Calibri"/>
          <w:color w:val="000000" w:themeColor="text1"/>
        </w:rPr>
      </w:pPr>
      <w:r w:rsidRPr="009A2B53">
        <w:rPr>
          <w:rFonts w:eastAsia="Calibri"/>
          <w:color w:val="000000" w:themeColor="text1"/>
        </w:rPr>
        <w:t xml:space="preserve">Innenfor arbeidstiden på skolen legges tid til undervisning slik den framkommer som </w:t>
      </w:r>
      <w:proofErr w:type="spellStart"/>
      <w:r w:rsidRPr="009A2B53">
        <w:rPr>
          <w:rFonts w:eastAsia="Calibri"/>
          <w:color w:val="000000" w:themeColor="text1"/>
        </w:rPr>
        <w:t>årsrammer</w:t>
      </w:r>
      <w:proofErr w:type="spellEnd"/>
      <w:r w:rsidRPr="009A2B53">
        <w:rPr>
          <w:rFonts w:eastAsia="Calibri"/>
          <w:color w:val="000000" w:themeColor="text1"/>
        </w:rPr>
        <w:t xml:space="preserve"> for det enkelte fa</w:t>
      </w:r>
      <w:r w:rsidR="00366C70" w:rsidRPr="009A2B53">
        <w:rPr>
          <w:rFonts w:eastAsia="Calibri"/>
          <w:color w:val="000000" w:themeColor="text1"/>
        </w:rPr>
        <w:t>g/alt. den læreplanen skolen er godkjent for.</w:t>
      </w:r>
      <w:r w:rsidR="0075567A" w:rsidRPr="009A2B53">
        <w:rPr>
          <w:rFonts w:eastAsia="Calibri"/>
          <w:strike/>
          <w:color w:val="000000" w:themeColor="text1"/>
        </w:rPr>
        <w:t xml:space="preserve"> </w:t>
      </w:r>
    </w:p>
    <w:p w14:paraId="0935EEE9" w14:textId="77777777" w:rsidR="00354E5F" w:rsidRPr="009A2B53" w:rsidRDefault="00354E5F" w:rsidP="001B7DBA">
      <w:pPr>
        <w:rPr>
          <w:rFonts w:eastAsia="Calibri"/>
          <w:color w:val="000000" w:themeColor="text1"/>
        </w:rPr>
      </w:pPr>
    </w:p>
    <w:p w14:paraId="751B1970" w14:textId="77777777" w:rsidR="00354E5F" w:rsidRPr="009A2B53" w:rsidRDefault="008B4E4D" w:rsidP="00AD1B0E">
      <w:pPr>
        <w:pStyle w:val="Overskrift4"/>
        <w:rPr>
          <w:color w:val="000000" w:themeColor="text1"/>
        </w:rPr>
      </w:pPr>
      <w:r w:rsidRPr="009A2B53">
        <w:rPr>
          <w:color w:val="000000" w:themeColor="text1"/>
        </w:rPr>
        <w:tab/>
      </w:r>
      <w:r w:rsidR="00354E5F" w:rsidRPr="009A2B53">
        <w:rPr>
          <w:color w:val="000000" w:themeColor="text1"/>
        </w:rPr>
        <w:t>Overtid</w:t>
      </w:r>
      <w:r w:rsidR="00636EE9" w:rsidRPr="009A2B53">
        <w:rPr>
          <w:color w:val="000000" w:themeColor="text1"/>
        </w:rPr>
        <w:t xml:space="preserve"> </w:t>
      </w:r>
    </w:p>
    <w:p w14:paraId="2BABD1C1" w14:textId="77777777" w:rsidR="00354E5F" w:rsidRPr="009A2B53" w:rsidRDefault="00354E5F" w:rsidP="001B7DBA">
      <w:pPr>
        <w:rPr>
          <w:color w:val="000000" w:themeColor="text1"/>
        </w:rPr>
      </w:pPr>
      <w:r w:rsidRPr="009A2B53">
        <w:rPr>
          <w:rFonts w:eastAsia="Calibri"/>
          <w:color w:val="000000" w:themeColor="text1"/>
        </w:rPr>
        <w:t xml:space="preserve">Fast overtid kan avtales for en kortere eller lengre periode ved at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undervisningstid økes. Overtidsbetaling gis for det antall timer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er økt med. </w:t>
      </w:r>
    </w:p>
    <w:p w14:paraId="799A9A86" w14:textId="77777777" w:rsidR="00354E5F" w:rsidRPr="009A2B53" w:rsidRDefault="00354E5F" w:rsidP="000271DE">
      <w:pPr>
        <w:rPr>
          <w:color w:val="000000" w:themeColor="text1"/>
        </w:rPr>
      </w:pPr>
      <w:r w:rsidRPr="009A2B53">
        <w:rPr>
          <w:color w:val="000000" w:themeColor="text1"/>
        </w:rPr>
        <w:t>Pålagt arbeid ut over oppsatt oversikt/plan, eller oversikter/planer som overstiger grensene for maksimal tilstedeværelse, utløser overtidsgodtgjøring.</w:t>
      </w:r>
    </w:p>
    <w:p w14:paraId="3B26F679" w14:textId="77777777" w:rsidR="00354E5F" w:rsidRPr="009A2B53" w:rsidRDefault="00354E5F" w:rsidP="001B7DBA">
      <w:pPr>
        <w:rPr>
          <w:color w:val="000000" w:themeColor="text1"/>
        </w:rPr>
      </w:pPr>
    </w:p>
    <w:p w14:paraId="60CA5A18" w14:textId="77777777" w:rsidR="00354E5F" w:rsidRPr="009A2B53" w:rsidRDefault="00354E5F" w:rsidP="000271DE">
      <w:pPr>
        <w:pStyle w:val="Overskrift3"/>
        <w:rPr>
          <w:rFonts w:eastAsia="Calibri"/>
          <w:color w:val="000000" w:themeColor="text1"/>
        </w:rPr>
      </w:pPr>
      <w:bookmarkStart w:id="38" w:name="_Toc418011684"/>
      <w:r w:rsidRPr="009A2B53">
        <w:rPr>
          <w:color w:val="000000" w:themeColor="text1"/>
        </w:rPr>
        <w:t xml:space="preserve">§ </w:t>
      </w:r>
      <w:r w:rsidR="000271DE" w:rsidRPr="009A2B53">
        <w:rPr>
          <w:rFonts w:eastAsia="Calibri"/>
          <w:color w:val="000000" w:themeColor="text1"/>
        </w:rPr>
        <w:t>4.5.</w:t>
      </w:r>
      <w:r w:rsidR="000271DE" w:rsidRPr="009A2B53">
        <w:rPr>
          <w:rFonts w:eastAsia="Calibri"/>
          <w:color w:val="000000" w:themeColor="text1"/>
        </w:rPr>
        <w:tab/>
      </w:r>
      <w:r w:rsidRPr="009A2B53">
        <w:rPr>
          <w:rFonts w:eastAsia="Calibri"/>
          <w:color w:val="000000" w:themeColor="text1"/>
        </w:rPr>
        <w:t>Andre arbeidsoppgaver</w:t>
      </w:r>
      <w:bookmarkEnd w:id="38"/>
      <w:r w:rsidRPr="009A2B53">
        <w:rPr>
          <w:rFonts w:eastAsia="Calibri"/>
          <w:color w:val="000000" w:themeColor="text1"/>
        </w:rPr>
        <w:t xml:space="preserve"> </w:t>
      </w:r>
    </w:p>
    <w:p w14:paraId="4DEF3843" w14:textId="77777777" w:rsidR="00354E5F" w:rsidRPr="009A2B53" w:rsidRDefault="00354E5F" w:rsidP="000271DE">
      <w:pPr>
        <w:rPr>
          <w:rFonts w:eastAsia="Calibri"/>
          <w:color w:val="000000" w:themeColor="text1"/>
        </w:rPr>
      </w:pPr>
      <w:r w:rsidRPr="009A2B53">
        <w:rPr>
          <w:rFonts w:eastAsia="Calibri"/>
          <w:color w:val="000000" w:themeColor="text1"/>
        </w:rPr>
        <w:t xml:space="preserve">Undervisningstiden kan etter avtale mellom den enkelte lærer og rektor reduseres for at læreren skal kunne utføre andre arbeidsoppgaver i tilknytning til undervisningen. </w:t>
      </w:r>
    </w:p>
    <w:p w14:paraId="6D2C3680" w14:textId="58DBBC7C" w:rsidR="00ED423F" w:rsidRPr="009A2B53" w:rsidRDefault="00D86CB3" w:rsidP="00D86CB3">
      <w:pPr>
        <w:rPr>
          <w:rFonts w:eastAsia="Calibri"/>
          <w:color w:val="000000" w:themeColor="text1"/>
        </w:rPr>
      </w:pPr>
      <w:r w:rsidRPr="009A2B53">
        <w:rPr>
          <w:color w:val="000000" w:themeColor="text1"/>
        </w:rPr>
        <w:t>Gis læreren andre arbeidsoppgaver som medfører reduksjon i undervisningstiden, reduseres den delen av årsverket som læreren disponerer selv med den samme prosentandel som undervisningen er redusert med.</w:t>
      </w:r>
      <w:r w:rsidRPr="009A2B53">
        <w:rPr>
          <w:color w:val="000000" w:themeColor="text1"/>
        </w:rPr>
        <w:br/>
      </w:r>
      <w:r w:rsidRPr="009A2B53">
        <w:rPr>
          <w:color w:val="000000" w:themeColor="text1"/>
        </w:rPr>
        <w:br/>
        <w:t xml:space="preserve">Planfestet arbeidstid utvides tilsvarende. Dersom grensen for maksimal ukentlig planfestet arbeidstid </w:t>
      </w:r>
      <w:proofErr w:type="spellStart"/>
      <w:r w:rsidRPr="009A2B53">
        <w:rPr>
          <w:color w:val="000000" w:themeColor="text1"/>
        </w:rPr>
        <w:t>overskrides</w:t>
      </w:r>
      <w:proofErr w:type="spellEnd"/>
      <w:r w:rsidRPr="009A2B53">
        <w:rPr>
          <w:color w:val="000000" w:themeColor="text1"/>
        </w:rPr>
        <w:t>, utvides arbeidsåret for den aktuelle læreren.</w:t>
      </w:r>
    </w:p>
    <w:p w14:paraId="709D9D65" w14:textId="77777777" w:rsidR="00354E5F" w:rsidRPr="009A2B53" w:rsidRDefault="00354E5F" w:rsidP="001B7DBA">
      <w:pPr>
        <w:rPr>
          <w:color w:val="000000" w:themeColor="text1"/>
        </w:rPr>
      </w:pPr>
    </w:p>
    <w:p w14:paraId="69AC0FB8" w14:textId="77777777" w:rsidR="00366C70" w:rsidRPr="009A2B53" w:rsidRDefault="00354E5F" w:rsidP="000271DE">
      <w:pPr>
        <w:pStyle w:val="Overskrift3"/>
        <w:rPr>
          <w:rFonts w:eastAsia="Calibri"/>
          <w:color w:val="000000" w:themeColor="text1"/>
        </w:rPr>
      </w:pPr>
      <w:bookmarkStart w:id="39" w:name="_Toc418011685"/>
      <w:r w:rsidRPr="009A2B53">
        <w:rPr>
          <w:color w:val="000000" w:themeColor="text1"/>
        </w:rPr>
        <w:t xml:space="preserve">§ </w:t>
      </w:r>
      <w:r w:rsidRPr="009A2B53">
        <w:rPr>
          <w:rFonts w:eastAsia="Calibri"/>
          <w:color w:val="000000" w:themeColor="text1"/>
        </w:rPr>
        <w:t xml:space="preserve">4.6. </w:t>
      </w:r>
      <w:r w:rsidRPr="009A2B53">
        <w:rPr>
          <w:rFonts w:eastAsia="Calibri"/>
          <w:color w:val="000000" w:themeColor="text1"/>
        </w:rPr>
        <w:tab/>
        <w:t>Livsfasetiltak</w:t>
      </w:r>
      <w:bookmarkEnd w:id="39"/>
    </w:p>
    <w:p w14:paraId="08E3F292"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Lærere har rett til å få redusert undervisningen med inntil 6 % fra skoleårets begynnelse det første yrkesåret etter fullført faglig og pedagogisk utdanning. </w:t>
      </w:r>
    </w:p>
    <w:p w14:paraId="2BDD6DA8"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Lærere har rett til å få redusert undervisningen med inntil 6 % fra skoleårets begynnelse det kalenderåret de fyller 57 år. </w:t>
      </w:r>
    </w:p>
    <w:p w14:paraId="68C49CB9"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Lærere har rett til å få redusert undervisningen med inntil 12,5 % fra skoleårets begynnelse det kalenderåret de fyller 60 år. </w:t>
      </w:r>
    </w:p>
    <w:p w14:paraId="59BD451D" w14:textId="77777777" w:rsidR="00354E5F" w:rsidRPr="009A2B53" w:rsidRDefault="00354E5F" w:rsidP="001B7DBA">
      <w:pPr>
        <w:rPr>
          <w:rFonts w:eastAsia="Calibri"/>
          <w:color w:val="000000" w:themeColor="text1"/>
        </w:rPr>
      </w:pPr>
      <w:r w:rsidRPr="009A2B53">
        <w:rPr>
          <w:rFonts w:eastAsia="Calibri"/>
          <w:color w:val="000000" w:themeColor="text1"/>
        </w:rPr>
        <w:t xml:space="preserve">Nyutdannede lærere og lærere over 60 år disponerer den frigjorte tiden til for- og etterarbeid og faglig ajourføring på skolen, dersom man ikke blir enige om noe annet. </w:t>
      </w:r>
    </w:p>
    <w:p w14:paraId="4D11568E" w14:textId="77777777" w:rsidR="00354E5F" w:rsidRPr="009A2B53" w:rsidRDefault="00162F44" w:rsidP="001B7DBA">
      <w:pPr>
        <w:rPr>
          <w:rFonts w:eastAsia="Calibri"/>
          <w:color w:val="000000" w:themeColor="text1"/>
        </w:rPr>
      </w:pPr>
      <w:r w:rsidRPr="009A2B53">
        <w:rPr>
          <w:rFonts w:eastAsia="Calibri"/>
          <w:color w:val="000000" w:themeColor="text1"/>
        </w:rPr>
        <w:t>Overgangsordning for lærere født i 1962 eller tidl</w:t>
      </w:r>
      <w:r w:rsidR="00686FC0" w:rsidRPr="009A2B53">
        <w:rPr>
          <w:rFonts w:eastAsia="Calibri"/>
          <w:color w:val="000000" w:themeColor="text1"/>
        </w:rPr>
        <w:t>igere, er regulert i protokoll av 1.9.2014 om reforhandling av særavtale</w:t>
      </w:r>
      <w:r w:rsidR="00C247EC" w:rsidRPr="009A2B53">
        <w:rPr>
          <w:rFonts w:eastAsia="Calibri"/>
          <w:color w:val="000000" w:themeColor="text1"/>
        </w:rPr>
        <w:t xml:space="preserve"> SFS 2213 mellom KS og U</w:t>
      </w:r>
      <w:r w:rsidR="005D01ED" w:rsidRPr="009A2B53">
        <w:rPr>
          <w:rFonts w:eastAsia="Calibri"/>
          <w:color w:val="000000" w:themeColor="text1"/>
        </w:rPr>
        <w:t>tdanningsforbundet.</w:t>
      </w:r>
    </w:p>
    <w:p w14:paraId="2D326A71" w14:textId="77777777" w:rsidR="00354E5F" w:rsidRPr="009A2B53" w:rsidRDefault="00354E5F" w:rsidP="001B7DBA">
      <w:pPr>
        <w:rPr>
          <w:rFonts w:eastAsia="Calibri"/>
          <w:color w:val="000000" w:themeColor="text1"/>
        </w:rPr>
      </w:pPr>
    </w:p>
    <w:p w14:paraId="022A3743" w14:textId="77777777" w:rsidR="00354E5F" w:rsidRPr="009A2B53" w:rsidRDefault="00354E5F" w:rsidP="000271DE">
      <w:pPr>
        <w:pStyle w:val="Overskrift3"/>
        <w:rPr>
          <w:rFonts w:eastAsia="Calibri"/>
          <w:color w:val="000000" w:themeColor="text1"/>
        </w:rPr>
      </w:pPr>
      <w:bookmarkStart w:id="40" w:name="_Toc418011686"/>
      <w:r w:rsidRPr="009A2B53">
        <w:rPr>
          <w:color w:val="000000" w:themeColor="text1"/>
        </w:rPr>
        <w:lastRenderedPageBreak/>
        <w:t xml:space="preserve">§ </w:t>
      </w:r>
      <w:r w:rsidRPr="009A2B53">
        <w:rPr>
          <w:rFonts w:eastAsia="Calibri"/>
          <w:color w:val="000000" w:themeColor="text1"/>
        </w:rPr>
        <w:t xml:space="preserve">4.7. </w:t>
      </w:r>
      <w:r w:rsidRPr="009A2B53">
        <w:rPr>
          <w:rFonts w:eastAsia="Calibri"/>
          <w:color w:val="000000" w:themeColor="text1"/>
        </w:rPr>
        <w:tab/>
        <w:t>Tidsressurser</w:t>
      </w:r>
      <w:bookmarkEnd w:id="40"/>
      <w:r w:rsidRPr="009A2B53">
        <w:rPr>
          <w:rFonts w:eastAsia="Calibri"/>
          <w:color w:val="000000" w:themeColor="text1"/>
        </w:rPr>
        <w:t xml:space="preserve"> </w:t>
      </w:r>
    </w:p>
    <w:p w14:paraId="2896C063" w14:textId="77777777" w:rsidR="00886F0F" w:rsidRPr="009A2B53" w:rsidRDefault="00886F0F" w:rsidP="00AD1B0E">
      <w:pPr>
        <w:pStyle w:val="Overskrift4"/>
        <w:rPr>
          <w:color w:val="000000" w:themeColor="text1"/>
        </w:rPr>
      </w:pPr>
    </w:p>
    <w:p w14:paraId="3A5F4E8A" w14:textId="77777777" w:rsidR="00354E5F" w:rsidRPr="009A2B53" w:rsidRDefault="00354E5F" w:rsidP="00AD1B0E">
      <w:pPr>
        <w:pStyle w:val="Overskrift4"/>
        <w:rPr>
          <w:color w:val="000000" w:themeColor="text1"/>
        </w:rPr>
      </w:pPr>
      <w:r w:rsidRPr="009A2B53">
        <w:rPr>
          <w:color w:val="000000" w:themeColor="text1"/>
        </w:rPr>
        <w:t xml:space="preserve">4.7.1 </w:t>
      </w:r>
      <w:r w:rsidRPr="009A2B53">
        <w:rPr>
          <w:color w:val="000000" w:themeColor="text1"/>
        </w:rPr>
        <w:tab/>
        <w:t xml:space="preserve">Bestemmelser om tidsressurser på barnetrinnet </w:t>
      </w:r>
    </w:p>
    <w:p w14:paraId="7554D3EE" w14:textId="77777777" w:rsidR="00354E5F" w:rsidRPr="009A2B53" w:rsidRDefault="00354E5F" w:rsidP="000271DE">
      <w:pPr>
        <w:rPr>
          <w:rFonts w:eastAsia="Calibri"/>
          <w:color w:val="000000" w:themeColor="text1"/>
        </w:rPr>
      </w:pPr>
      <w:r w:rsidRPr="009A2B53">
        <w:rPr>
          <w:rFonts w:eastAsia="Calibri"/>
          <w:color w:val="000000" w:themeColor="text1"/>
        </w:rPr>
        <w:t>a.</w:t>
      </w:r>
      <w:r w:rsidRPr="009A2B53">
        <w:rPr>
          <w:rFonts w:eastAsia="Calibri"/>
          <w:color w:val="000000" w:themeColor="text1"/>
        </w:rPr>
        <w:tab/>
        <w:t xml:space="preserve">Tidsressurspott </w:t>
      </w:r>
    </w:p>
    <w:p w14:paraId="52533C75" w14:textId="77777777" w:rsidR="00354E5F" w:rsidRPr="009A2B53" w:rsidRDefault="00354E5F" w:rsidP="000271DE">
      <w:pPr>
        <w:rPr>
          <w:rFonts w:eastAsia="Calibri"/>
          <w:color w:val="000000" w:themeColor="text1"/>
        </w:rPr>
      </w:pPr>
      <w:r w:rsidRPr="009A2B53">
        <w:rPr>
          <w:rFonts w:eastAsia="Calibri"/>
          <w:color w:val="000000" w:themeColor="text1"/>
        </w:rPr>
        <w:t>Ressurs til lærere og skoleledere med en byrdefull undervisningssituasjon fastsettes til 2/2</w:t>
      </w:r>
      <w:r w:rsidRPr="009A2B53">
        <w:rPr>
          <w:rFonts w:ascii="Arial" w:eastAsia="Calibri" w:hAnsi="Arial" w:cs="Arial"/>
          <w:color w:val="000000" w:themeColor="text1"/>
        </w:rPr>
        <w:t>⅔</w:t>
      </w:r>
      <w:r w:rsidRPr="009A2B53">
        <w:rPr>
          <w:rFonts w:eastAsia="Calibri"/>
          <w:color w:val="000000" w:themeColor="text1"/>
          <w:vertAlign w:val="superscript"/>
        </w:rPr>
        <w:footnoteReference w:id="1"/>
      </w:r>
      <w:r w:rsidRPr="009A2B53">
        <w:rPr>
          <w:rFonts w:eastAsia="Calibri"/>
          <w:color w:val="000000" w:themeColor="text1"/>
        </w:rPr>
        <w:t xml:space="preserve">* </w:t>
      </w:r>
      <w:proofErr w:type="spellStart"/>
      <w:r w:rsidRPr="009A2B53">
        <w:rPr>
          <w:rFonts w:eastAsia="Calibri"/>
          <w:color w:val="000000" w:themeColor="text1"/>
        </w:rPr>
        <w:t>årsrammetimer</w:t>
      </w:r>
      <w:proofErr w:type="spellEnd"/>
      <w:r w:rsidRPr="009A2B53">
        <w:rPr>
          <w:rFonts w:eastAsia="Calibri"/>
          <w:color w:val="000000" w:themeColor="text1"/>
        </w:rPr>
        <w:t xml:space="preserve"> per elev ved den enkelte grunnskole. </w:t>
      </w:r>
    </w:p>
    <w:p w14:paraId="5E433D07" w14:textId="33FB5C82" w:rsidR="00354E5F" w:rsidRPr="009A2B53" w:rsidRDefault="00354E5F" w:rsidP="000271DE">
      <w:pPr>
        <w:rPr>
          <w:rFonts w:eastAsia="Calibri"/>
          <w:color w:val="000000" w:themeColor="text1"/>
        </w:rPr>
      </w:pPr>
      <w:r w:rsidRPr="009A2B53">
        <w:rPr>
          <w:rFonts w:eastAsia="Calibri"/>
          <w:color w:val="000000" w:themeColor="text1"/>
        </w:rPr>
        <w:t xml:space="preserve">Fordeling av ressursen drøftes på den enkelte skole. Tidsressursen skal brukes til å lette lærerens og/eller skolelederens undervisningssituasjon. Dette gjøres som hovedregel ved reduksjon av antall undervisningstimer. </w:t>
      </w:r>
      <w:r w:rsidR="00AD33C4" w:rsidRPr="009A2B53">
        <w:rPr>
          <w:color w:val="000000" w:themeColor="text1"/>
        </w:rPr>
        <w:t>Den enkeltes undervisningsbyrde kan også lettes ved å øke lærertettheten.</w:t>
      </w:r>
    </w:p>
    <w:p w14:paraId="54891E4B" w14:textId="77777777" w:rsidR="000271DE" w:rsidRPr="009A2B53" w:rsidRDefault="000271DE" w:rsidP="000271DE">
      <w:pPr>
        <w:rPr>
          <w:rFonts w:eastAsia="Calibri"/>
          <w:color w:val="000000" w:themeColor="text1"/>
        </w:rPr>
      </w:pPr>
    </w:p>
    <w:p w14:paraId="2B5BFA8A" w14:textId="77777777" w:rsidR="00354E5F" w:rsidRPr="009A2B53" w:rsidRDefault="00354E5F" w:rsidP="001B7DBA">
      <w:pPr>
        <w:rPr>
          <w:rFonts w:eastAsia="Calibri"/>
          <w:color w:val="000000" w:themeColor="text1"/>
        </w:rPr>
      </w:pPr>
      <w:r w:rsidRPr="009A2B53">
        <w:rPr>
          <w:rFonts w:eastAsia="Calibri"/>
          <w:color w:val="000000" w:themeColor="text1"/>
        </w:rPr>
        <w:t>b.</w:t>
      </w:r>
      <w:r w:rsidRPr="009A2B53">
        <w:rPr>
          <w:rFonts w:eastAsia="Calibri"/>
          <w:color w:val="000000" w:themeColor="text1"/>
        </w:rPr>
        <w:tab/>
        <w:t xml:space="preserve">Kontaktlærertjeneste for elevene </w:t>
      </w:r>
    </w:p>
    <w:p w14:paraId="02A74B11" w14:textId="7235CF7C" w:rsidR="00354E5F" w:rsidRPr="009A2B53" w:rsidRDefault="00354E5F" w:rsidP="001B7DBA">
      <w:pPr>
        <w:rPr>
          <w:rFonts w:eastAsia="Calibri"/>
          <w:color w:val="000000" w:themeColor="text1"/>
        </w:rPr>
      </w:pPr>
      <w:r w:rsidRPr="009A2B53">
        <w:rPr>
          <w:rFonts w:eastAsia="Calibri"/>
          <w:color w:val="000000" w:themeColor="text1"/>
        </w:rPr>
        <w:t>Lærere i grunnskolen som utfører kontaktlærertjen</w:t>
      </w:r>
      <w:r w:rsidR="000271DE" w:rsidRPr="009A2B53">
        <w:rPr>
          <w:rFonts w:eastAsia="Calibri"/>
          <w:color w:val="000000" w:themeColor="text1"/>
        </w:rPr>
        <w:t xml:space="preserve">este for elevene, får redusert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med minimum 28,5/38* </w:t>
      </w:r>
      <w:proofErr w:type="spellStart"/>
      <w:r w:rsidRPr="009A2B53">
        <w:rPr>
          <w:rFonts w:eastAsia="Calibri"/>
          <w:color w:val="000000" w:themeColor="text1"/>
        </w:rPr>
        <w:t>årsrammetimer</w:t>
      </w:r>
      <w:proofErr w:type="spellEnd"/>
      <w:r w:rsidRPr="009A2B53">
        <w:rPr>
          <w:rFonts w:eastAsia="Calibri"/>
          <w:color w:val="000000" w:themeColor="text1"/>
        </w:rPr>
        <w:t xml:space="preserve">. </w:t>
      </w:r>
      <w:r w:rsidR="0086137B" w:rsidRPr="009A2B53">
        <w:rPr>
          <w:color w:val="000000" w:themeColor="text1"/>
        </w:rPr>
        <w:t xml:space="preserve">Lærere som er kontaktlærer for 21 elever eller flere, får en ytterligere reduksjon av </w:t>
      </w:r>
      <w:proofErr w:type="spellStart"/>
      <w:r w:rsidR="0086137B" w:rsidRPr="009A2B53">
        <w:rPr>
          <w:color w:val="000000" w:themeColor="text1"/>
        </w:rPr>
        <w:t>årsrammen</w:t>
      </w:r>
      <w:proofErr w:type="spellEnd"/>
      <w:r w:rsidR="0086137B" w:rsidRPr="009A2B53">
        <w:rPr>
          <w:color w:val="000000" w:themeColor="text1"/>
        </w:rPr>
        <w:t xml:space="preserve"> for undervisning med 28,5/38 </w:t>
      </w:r>
      <w:proofErr w:type="spellStart"/>
      <w:r w:rsidR="0086137B" w:rsidRPr="009A2B53">
        <w:rPr>
          <w:color w:val="000000" w:themeColor="text1"/>
        </w:rPr>
        <w:t>årsrammetimer</w:t>
      </w:r>
      <w:proofErr w:type="spellEnd"/>
      <w:r w:rsidR="0086137B" w:rsidRPr="009A2B53">
        <w:rPr>
          <w:color w:val="000000" w:themeColor="text1"/>
        </w:rPr>
        <w:t>. Ved partsenighet kan den økte ressursen fordeles på annen måte.</w:t>
      </w:r>
    </w:p>
    <w:p w14:paraId="66F770DD" w14:textId="77777777" w:rsidR="00354E5F" w:rsidRPr="009A2B53" w:rsidRDefault="00354E5F" w:rsidP="00706F58">
      <w:pPr>
        <w:ind w:left="0"/>
        <w:rPr>
          <w:rFonts w:eastAsia="Calibri"/>
          <w:color w:val="000000" w:themeColor="text1"/>
        </w:rPr>
      </w:pPr>
    </w:p>
    <w:p w14:paraId="3DB1B623" w14:textId="77777777" w:rsidR="000271DE" w:rsidRPr="009A2B53" w:rsidRDefault="00354E5F" w:rsidP="001B7DBA">
      <w:pPr>
        <w:rPr>
          <w:rFonts w:eastAsia="Calibri"/>
          <w:iCs/>
          <w:color w:val="000000" w:themeColor="text1"/>
        </w:rPr>
      </w:pPr>
      <w:r w:rsidRPr="009A2B53">
        <w:rPr>
          <w:rFonts w:eastAsia="Calibri"/>
          <w:iCs/>
          <w:color w:val="000000" w:themeColor="text1"/>
        </w:rPr>
        <w:t>c.</w:t>
      </w:r>
      <w:r w:rsidRPr="009A2B53">
        <w:rPr>
          <w:rFonts w:eastAsia="Calibri"/>
          <w:iCs/>
          <w:color w:val="000000" w:themeColor="text1"/>
        </w:rPr>
        <w:tab/>
        <w:t>Kontaktlærer for elevråd i grunnskolen</w:t>
      </w:r>
    </w:p>
    <w:p w14:paraId="65A5441D"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Lærere som utfører kontaktlærertjeneste for elevrådet, skal ha redusert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Omfanget fastsettes lokalt. </w:t>
      </w:r>
    </w:p>
    <w:p w14:paraId="1032FFDA" w14:textId="77777777" w:rsidR="00354E5F" w:rsidRPr="009A2B53" w:rsidRDefault="00354E5F" w:rsidP="001B7DBA">
      <w:pPr>
        <w:rPr>
          <w:rFonts w:eastAsia="Calibri"/>
          <w:color w:val="000000" w:themeColor="text1"/>
        </w:rPr>
      </w:pPr>
    </w:p>
    <w:p w14:paraId="0F8E1694" w14:textId="77777777" w:rsidR="00354E5F" w:rsidRPr="009A2B53" w:rsidRDefault="00354E5F" w:rsidP="001B7DBA">
      <w:pPr>
        <w:rPr>
          <w:rFonts w:eastAsia="Calibri"/>
          <w:color w:val="000000" w:themeColor="text1"/>
        </w:rPr>
      </w:pPr>
    </w:p>
    <w:p w14:paraId="5904F113" w14:textId="77777777" w:rsidR="00354E5F" w:rsidRPr="009A2B53" w:rsidRDefault="00354E5F" w:rsidP="00AD1B0E">
      <w:pPr>
        <w:pStyle w:val="Overskrift4"/>
        <w:rPr>
          <w:color w:val="000000" w:themeColor="text1"/>
        </w:rPr>
      </w:pPr>
      <w:r w:rsidRPr="009A2B53">
        <w:rPr>
          <w:color w:val="000000" w:themeColor="text1"/>
        </w:rPr>
        <w:t xml:space="preserve">4.7.2. </w:t>
      </w:r>
      <w:r w:rsidRPr="009A2B53">
        <w:rPr>
          <w:color w:val="000000" w:themeColor="text1"/>
        </w:rPr>
        <w:tab/>
        <w:t xml:space="preserve">Bestemmelser om tidsressurser på ungdomstrinnet </w:t>
      </w:r>
    </w:p>
    <w:p w14:paraId="2DA1406B" w14:textId="77777777" w:rsidR="00354E5F" w:rsidRPr="009A2B53" w:rsidRDefault="00354E5F" w:rsidP="001B7DBA">
      <w:pPr>
        <w:rPr>
          <w:rFonts w:eastAsia="Calibri"/>
          <w:color w:val="000000" w:themeColor="text1"/>
        </w:rPr>
      </w:pPr>
      <w:r w:rsidRPr="009A2B53">
        <w:rPr>
          <w:rFonts w:eastAsia="Calibri"/>
          <w:color w:val="000000" w:themeColor="text1"/>
        </w:rPr>
        <w:t>a.</w:t>
      </w:r>
      <w:r w:rsidRPr="009A2B53">
        <w:rPr>
          <w:rFonts w:eastAsia="Calibri"/>
          <w:color w:val="000000" w:themeColor="text1"/>
        </w:rPr>
        <w:tab/>
        <w:t>Det avsettes 57/76 *</w:t>
      </w:r>
      <w:proofErr w:type="spellStart"/>
      <w:r w:rsidRPr="009A2B53">
        <w:rPr>
          <w:rFonts w:eastAsia="Calibri"/>
          <w:color w:val="000000" w:themeColor="text1"/>
        </w:rPr>
        <w:t>årsrammetimer</w:t>
      </w:r>
      <w:proofErr w:type="spellEnd"/>
      <w:r w:rsidRPr="009A2B53">
        <w:rPr>
          <w:rFonts w:eastAsia="Calibri"/>
          <w:color w:val="000000" w:themeColor="text1"/>
        </w:rPr>
        <w:t xml:space="preserve"> pr. opprettet gruppe (maks 30 elever) på ungdomstrinnet. Ressursene forutsettes nyttet blant annet til </w:t>
      </w:r>
      <w:proofErr w:type="spellStart"/>
      <w:r w:rsidRPr="009A2B53">
        <w:rPr>
          <w:rFonts w:eastAsia="Calibri"/>
          <w:color w:val="000000" w:themeColor="text1"/>
        </w:rPr>
        <w:t>sosialpedagogisk</w:t>
      </w:r>
      <w:proofErr w:type="spellEnd"/>
      <w:r w:rsidRPr="009A2B53">
        <w:rPr>
          <w:rFonts w:eastAsia="Calibri"/>
          <w:color w:val="000000" w:themeColor="text1"/>
        </w:rPr>
        <w:t xml:space="preserve"> tjeneste/rådgivning, kontaktlærer elevråd og eventuelt lokalt opprettede funksjoner. </w:t>
      </w:r>
      <w:proofErr w:type="spellStart"/>
      <w:r w:rsidRPr="009A2B53">
        <w:rPr>
          <w:rFonts w:eastAsia="Calibri"/>
          <w:color w:val="000000" w:themeColor="text1"/>
        </w:rPr>
        <w:t>Årsrammetimene</w:t>
      </w:r>
      <w:proofErr w:type="spellEnd"/>
      <w:r w:rsidRPr="009A2B53">
        <w:rPr>
          <w:rFonts w:eastAsia="Calibri"/>
          <w:color w:val="000000" w:themeColor="text1"/>
        </w:rPr>
        <w:t xml:space="preserve"> som skal avsettes etter bokstavene d), e) og g) under, hentes fra ressursen i bokstav a). </w:t>
      </w:r>
    </w:p>
    <w:p w14:paraId="1E310C89" w14:textId="77777777" w:rsidR="00354E5F" w:rsidRPr="009A2B53" w:rsidRDefault="00354E5F" w:rsidP="001B7DBA">
      <w:pPr>
        <w:rPr>
          <w:rFonts w:eastAsia="Calibri"/>
          <w:color w:val="000000" w:themeColor="text1"/>
        </w:rPr>
      </w:pPr>
    </w:p>
    <w:p w14:paraId="5ABA9811" w14:textId="77777777" w:rsidR="00354E5F" w:rsidRPr="009A2B53" w:rsidRDefault="00354E5F" w:rsidP="001B7DBA">
      <w:pPr>
        <w:rPr>
          <w:rFonts w:eastAsia="Calibri"/>
          <w:color w:val="000000" w:themeColor="text1"/>
        </w:rPr>
      </w:pPr>
      <w:r w:rsidRPr="009A2B53">
        <w:rPr>
          <w:rFonts w:eastAsia="Calibri"/>
          <w:color w:val="000000" w:themeColor="text1"/>
        </w:rPr>
        <w:t>b.</w:t>
      </w:r>
      <w:r w:rsidRPr="009A2B53">
        <w:rPr>
          <w:rFonts w:eastAsia="Calibri"/>
          <w:color w:val="000000" w:themeColor="text1"/>
        </w:rPr>
        <w:tab/>
        <w:t xml:space="preserve">Tidsressurspott </w:t>
      </w:r>
    </w:p>
    <w:p w14:paraId="4368BC23" w14:textId="77777777" w:rsidR="00354E5F" w:rsidRPr="009A2B53" w:rsidRDefault="00354E5F" w:rsidP="000271DE">
      <w:pPr>
        <w:rPr>
          <w:rFonts w:eastAsia="Calibri"/>
          <w:color w:val="000000" w:themeColor="text1"/>
        </w:rPr>
      </w:pPr>
      <w:r w:rsidRPr="009A2B53">
        <w:rPr>
          <w:rFonts w:eastAsia="Calibri"/>
          <w:color w:val="000000" w:themeColor="text1"/>
        </w:rPr>
        <w:t>Ressurs til lærere og skoleledere med en byrdefull undervisningssituasjon fastsettes til 2/2</w:t>
      </w:r>
      <w:r w:rsidRPr="009A2B53">
        <w:rPr>
          <w:rFonts w:ascii="Arial" w:eastAsia="Calibri" w:hAnsi="Arial" w:cs="Arial"/>
          <w:color w:val="000000" w:themeColor="text1"/>
        </w:rPr>
        <w:t>⅔</w:t>
      </w:r>
      <w:r w:rsidRPr="009A2B53">
        <w:rPr>
          <w:rFonts w:eastAsia="Calibri"/>
          <w:color w:val="000000" w:themeColor="text1"/>
          <w:vertAlign w:val="superscript"/>
        </w:rPr>
        <w:footnoteReference w:id="2"/>
      </w:r>
      <w:r w:rsidRPr="009A2B53">
        <w:rPr>
          <w:rFonts w:eastAsia="Calibri"/>
          <w:color w:val="000000" w:themeColor="text1"/>
        </w:rPr>
        <w:t xml:space="preserve">* </w:t>
      </w:r>
      <w:proofErr w:type="spellStart"/>
      <w:r w:rsidRPr="009A2B53">
        <w:rPr>
          <w:rFonts w:eastAsia="Calibri"/>
          <w:color w:val="000000" w:themeColor="text1"/>
        </w:rPr>
        <w:t>årsrammetimer</w:t>
      </w:r>
      <w:proofErr w:type="spellEnd"/>
      <w:r w:rsidRPr="009A2B53">
        <w:rPr>
          <w:rFonts w:eastAsia="Calibri"/>
          <w:color w:val="000000" w:themeColor="text1"/>
        </w:rPr>
        <w:t xml:space="preserve"> per elev ved den enkelte grunnskole/enhet i voksenopplæringen. </w:t>
      </w:r>
    </w:p>
    <w:p w14:paraId="24065D23" w14:textId="77777777" w:rsidR="00354E5F" w:rsidRPr="009A2B53" w:rsidRDefault="00354E5F" w:rsidP="000271DE">
      <w:pPr>
        <w:rPr>
          <w:rFonts w:eastAsia="Calibri"/>
          <w:color w:val="000000" w:themeColor="text1"/>
        </w:rPr>
      </w:pPr>
      <w:r w:rsidRPr="009A2B53">
        <w:rPr>
          <w:rFonts w:eastAsia="Calibri"/>
          <w:color w:val="000000" w:themeColor="text1"/>
        </w:rPr>
        <w:t xml:space="preserve">Fordeling av ressursen drøftes på den enkelte skole/enhet. </w:t>
      </w:r>
    </w:p>
    <w:p w14:paraId="1B09356C" w14:textId="2BF35214" w:rsidR="0081253E" w:rsidRPr="009A2B53" w:rsidRDefault="00354E5F" w:rsidP="0081253E">
      <w:pPr>
        <w:rPr>
          <w:rFonts w:eastAsia="Calibri"/>
          <w:color w:val="000000" w:themeColor="text1"/>
        </w:rPr>
      </w:pPr>
      <w:r w:rsidRPr="009A2B53">
        <w:rPr>
          <w:rFonts w:eastAsia="Calibri"/>
          <w:color w:val="000000" w:themeColor="text1"/>
        </w:rPr>
        <w:lastRenderedPageBreak/>
        <w:t>Tidsressursen skal brukes til å lette lærerens og/eller skolelederens undervisningssituasjon. Dette gjøres som hovedregel ved reduksjon av antall undervisningstimer</w:t>
      </w:r>
      <w:r w:rsidR="00365A90">
        <w:rPr>
          <w:rFonts w:eastAsia="Calibri"/>
          <w:color w:val="000000" w:themeColor="text1"/>
        </w:rPr>
        <w:t xml:space="preserve">. </w:t>
      </w:r>
      <w:r w:rsidR="0081253E" w:rsidRPr="009A2B53">
        <w:rPr>
          <w:color w:val="000000" w:themeColor="text1"/>
        </w:rPr>
        <w:t>Den enkeltes undervisningsbyrde kan også lettes ved å øke lærertettheten.</w:t>
      </w:r>
    </w:p>
    <w:p w14:paraId="7DCD6330" w14:textId="77777777" w:rsidR="00354E5F" w:rsidRPr="009A2B53" w:rsidRDefault="00354E5F" w:rsidP="00706F58">
      <w:pPr>
        <w:ind w:left="0"/>
        <w:rPr>
          <w:rFonts w:eastAsia="Calibri"/>
          <w:color w:val="000000" w:themeColor="text1"/>
        </w:rPr>
      </w:pPr>
    </w:p>
    <w:p w14:paraId="4B631E4D" w14:textId="77777777" w:rsidR="00354E5F" w:rsidRPr="009A2B53" w:rsidRDefault="00354E5F" w:rsidP="001B7DBA">
      <w:pPr>
        <w:rPr>
          <w:rFonts w:eastAsia="Calibri"/>
          <w:color w:val="000000" w:themeColor="text1"/>
        </w:rPr>
      </w:pPr>
      <w:r w:rsidRPr="009A2B53">
        <w:rPr>
          <w:rFonts w:eastAsia="Calibri"/>
          <w:color w:val="000000" w:themeColor="text1"/>
        </w:rPr>
        <w:t>c.</w:t>
      </w:r>
      <w:r w:rsidRPr="009A2B53">
        <w:rPr>
          <w:rFonts w:eastAsia="Calibri"/>
          <w:color w:val="000000" w:themeColor="text1"/>
        </w:rPr>
        <w:tab/>
        <w:t>Kontaktlærertjeneste for el</w:t>
      </w:r>
      <w:r w:rsidR="000271DE" w:rsidRPr="009A2B53">
        <w:rPr>
          <w:rFonts w:eastAsia="Calibri"/>
          <w:color w:val="000000" w:themeColor="text1"/>
        </w:rPr>
        <w:t>evene</w:t>
      </w:r>
    </w:p>
    <w:p w14:paraId="348E3F2C" w14:textId="046E1F94" w:rsidR="00354E5F" w:rsidRPr="009A2B53" w:rsidRDefault="00354E5F" w:rsidP="001B4442">
      <w:pPr>
        <w:rPr>
          <w:rFonts w:eastAsia="Calibri"/>
          <w:color w:val="000000" w:themeColor="text1"/>
        </w:rPr>
      </w:pPr>
      <w:r w:rsidRPr="009A2B53">
        <w:rPr>
          <w:rFonts w:eastAsia="Calibri"/>
          <w:color w:val="000000" w:themeColor="text1"/>
        </w:rPr>
        <w:t xml:space="preserve">Lærere i grunnskolen som utfører kontaktlærertjeneste for elevene, får redusert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med minimum 28,5/38* </w:t>
      </w:r>
      <w:proofErr w:type="spellStart"/>
      <w:r w:rsidRPr="009A2B53">
        <w:rPr>
          <w:rFonts w:eastAsia="Calibri"/>
          <w:color w:val="000000" w:themeColor="text1"/>
        </w:rPr>
        <w:t>årsrammetimer</w:t>
      </w:r>
      <w:proofErr w:type="spellEnd"/>
      <w:r w:rsidRPr="009A2B53">
        <w:rPr>
          <w:rFonts w:eastAsia="Calibri"/>
          <w:color w:val="000000" w:themeColor="text1"/>
        </w:rPr>
        <w:t xml:space="preserve">. </w:t>
      </w:r>
      <w:r w:rsidR="00160D9E" w:rsidRPr="009A2B53">
        <w:rPr>
          <w:color w:val="000000" w:themeColor="text1"/>
        </w:rPr>
        <w:t xml:space="preserve">Lærere som er kontaktlærer for 21 elever eller flere, får en ytterligere reduksjon av </w:t>
      </w:r>
      <w:proofErr w:type="spellStart"/>
      <w:r w:rsidR="00160D9E" w:rsidRPr="009A2B53">
        <w:rPr>
          <w:color w:val="000000" w:themeColor="text1"/>
        </w:rPr>
        <w:t>årsrammen</w:t>
      </w:r>
      <w:proofErr w:type="spellEnd"/>
      <w:r w:rsidR="00160D9E" w:rsidRPr="009A2B53">
        <w:rPr>
          <w:color w:val="000000" w:themeColor="text1"/>
        </w:rPr>
        <w:t xml:space="preserve"> for undervisning med 28,5/38 </w:t>
      </w:r>
      <w:proofErr w:type="spellStart"/>
      <w:r w:rsidR="00160D9E" w:rsidRPr="009A2B53">
        <w:rPr>
          <w:color w:val="000000" w:themeColor="text1"/>
        </w:rPr>
        <w:t>årsrammetimer</w:t>
      </w:r>
      <w:proofErr w:type="spellEnd"/>
      <w:r w:rsidR="00160D9E" w:rsidRPr="009A2B53">
        <w:rPr>
          <w:color w:val="000000" w:themeColor="text1"/>
        </w:rPr>
        <w:t>. Ved partsenighet kan den økte ressursen fordeles på annen måte.</w:t>
      </w:r>
    </w:p>
    <w:p w14:paraId="501A5499" w14:textId="77777777" w:rsidR="00354E5F" w:rsidRPr="009A2B53" w:rsidRDefault="00354E5F" w:rsidP="001B7DBA">
      <w:pPr>
        <w:rPr>
          <w:rFonts w:eastAsia="Calibri"/>
          <w:color w:val="000000" w:themeColor="text1"/>
        </w:rPr>
      </w:pPr>
    </w:p>
    <w:p w14:paraId="1D2C54B7" w14:textId="77777777" w:rsidR="00354E5F" w:rsidRPr="009A2B53" w:rsidRDefault="00354E5F" w:rsidP="001B7DBA">
      <w:pPr>
        <w:rPr>
          <w:rFonts w:eastAsia="Calibri"/>
          <w:color w:val="000000" w:themeColor="text1"/>
        </w:rPr>
      </w:pPr>
      <w:r w:rsidRPr="009A2B53">
        <w:rPr>
          <w:rFonts w:eastAsia="Calibri"/>
          <w:color w:val="000000" w:themeColor="text1"/>
        </w:rPr>
        <w:t>d.</w:t>
      </w:r>
      <w:r w:rsidRPr="009A2B53">
        <w:rPr>
          <w:rFonts w:eastAsia="Calibri"/>
          <w:color w:val="000000" w:themeColor="text1"/>
        </w:rPr>
        <w:tab/>
        <w:t xml:space="preserve">Sosiallærer/rådgiver i ordinær grunnskole </w:t>
      </w:r>
    </w:p>
    <w:p w14:paraId="48BAAFDF" w14:textId="77777777" w:rsidR="00354E5F" w:rsidRPr="009A2B53" w:rsidRDefault="00354E5F" w:rsidP="001B7DBA">
      <w:pPr>
        <w:rPr>
          <w:rFonts w:eastAsia="Calibri"/>
          <w:color w:val="000000" w:themeColor="text1"/>
        </w:rPr>
      </w:pPr>
      <w:r w:rsidRPr="009A2B53">
        <w:rPr>
          <w:rFonts w:eastAsia="Calibri"/>
          <w:color w:val="000000" w:themeColor="text1"/>
        </w:rPr>
        <w:t>På den enkelte skole avsettes minimum 28,5/38 *</w:t>
      </w:r>
      <w:proofErr w:type="spellStart"/>
      <w:r w:rsidRPr="009A2B53">
        <w:rPr>
          <w:rFonts w:eastAsia="Calibri"/>
          <w:color w:val="000000" w:themeColor="text1"/>
        </w:rPr>
        <w:t>årsrammetimer</w:t>
      </w:r>
      <w:proofErr w:type="spellEnd"/>
      <w:r w:rsidRPr="009A2B53">
        <w:rPr>
          <w:rFonts w:eastAsia="Calibri"/>
          <w:color w:val="000000" w:themeColor="text1"/>
        </w:rPr>
        <w:t xml:space="preserve"> pr. påbegynt 25 elever pluss 5 % av et årsverk til lærere som utfører </w:t>
      </w:r>
      <w:proofErr w:type="spellStart"/>
      <w:r w:rsidRPr="009A2B53">
        <w:rPr>
          <w:rFonts w:eastAsia="Calibri"/>
          <w:color w:val="000000" w:themeColor="text1"/>
        </w:rPr>
        <w:t>sosialpedagogisk</w:t>
      </w:r>
      <w:proofErr w:type="spellEnd"/>
      <w:r w:rsidRPr="009A2B53">
        <w:rPr>
          <w:rFonts w:eastAsia="Calibri"/>
          <w:color w:val="000000" w:themeColor="text1"/>
        </w:rPr>
        <w:t xml:space="preserve"> tjeneste/ rådgivning på ungdomstrinnet. </w:t>
      </w:r>
    </w:p>
    <w:p w14:paraId="3CF9CB1D" w14:textId="77777777" w:rsidR="00354E5F" w:rsidRPr="009A2B53" w:rsidRDefault="00354E5F" w:rsidP="001B7DBA">
      <w:pPr>
        <w:rPr>
          <w:rFonts w:eastAsia="Calibri"/>
          <w:color w:val="000000" w:themeColor="text1"/>
        </w:rPr>
      </w:pPr>
    </w:p>
    <w:p w14:paraId="55F1EDDA" w14:textId="77777777" w:rsidR="00354E5F" w:rsidRPr="009A2B53" w:rsidRDefault="00354E5F" w:rsidP="001B7DBA">
      <w:pPr>
        <w:rPr>
          <w:rFonts w:eastAsia="Calibri"/>
          <w:color w:val="000000" w:themeColor="text1"/>
        </w:rPr>
      </w:pPr>
      <w:r w:rsidRPr="009A2B53">
        <w:rPr>
          <w:rFonts w:eastAsia="Calibri"/>
          <w:color w:val="000000" w:themeColor="text1"/>
        </w:rPr>
        <w:t>e.</w:t>
      </w:r>
      <w:r w:rsidRPr="009A2B53">
        <w:rPr>
          <w:rFonts w:eastAsia="Calibri"/>
          <w:color w:val="000000" w:themeColor="text1"/>
        </w:rPr>
        <w:tab/>
        <w:t xml:space="preserve">Sosiallærer/rådgiver ved egne skoler for spesialundervisning og ved skoler ved sosiale og medisinske institusjoner </w:t>
      </w:r>
    </w:p>
    <w:p w14:paraId="3D3EA7A0"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 som utfører </w:t>
      </w:r>
      <w:proofErr w:type="spellStart"/>
      <w:r w:rsidRPr="009A2B53">
        <w:rPr>
          <w:rFonts w:eastAsia="Calibri"/>
          <w:color w:val="000000" w:themeColor="text1"/>
        </w:rPr>
        <w:t>sosialpedagogisk</w:t>
      </w:r>
      <w:proofErr w:type="spellEnd"/>
      <w:r w:rsidRPr="009A2B53">
        <w:rPr>
          <w:rFonts w:eastAsia="Calibri"/>
          <w:color w:val="000000" w:themeColor="text1"/>
        </w:rPr>
        <w:t xml:space="preserve"> tjeneste/rådgivning for elever på ungdomstrinnet, får redusert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med inntil 57/76* </w:t>
      </w:r>
      <w:proofErr w:type="spellStart"/>
      <w:r w:rsidRPr="009A2B53">
        <w:rPr>
          <w:rFonts w:eastAsia="Calibri"/>
          <w:color w:val="000000" w:themeColor="text1"/>
        </w:rPr>
        <w:t>årsrammetimer</w:t>
      </w:r>
      <w:proofErr w:type="spellEnd"/>
      <w:r w:rsidRPr="009A2B53">
        <w:rPr>
          <w:rFonts w:eastAsia="Calibri"/>
          <w:color w:val="000000" w:themeColor="text1"/>
        </w:rPr>
        <w:t xml:space="preserve"> pr. 6 elever. </w:t>
      </w:r>
    </w:p>
    <w:p w14:paraId="27B18064" w14:textId="77777777" w:rsidR="00354E5F" w:rsidRPr="009A2B53" w:rsidRDefault="00354E5F" w:rsidP="001B7DBA">
      <w:pPr>
        <w:rPr>
          <w:rFonts w:eastAsia="Calibri"/>
          <w:color w:val="000000" w:themeColor="text1"/>
        </w:rPr>
      </w:pPr>
    </w:p>
    <w:p w14:paraId="5F9738F2" w14:textId="77777777" w:rsidR="00354E5F" w:rsidRPr="009A2B53" w:rsidRDefault="00354E5F" w:rsidP="001B7DBA">
      <w:pPr>
        <w:rPr>
          <w:rFonts w:eastAsia="Calibri"/>
          <w:color w:val="000000" w:themeColor="text1"/>
        </w:rPr>
      </w:pPr>
      <w:r w:rsidRPr="009A2B53">
        <w:rPr>
          <w:rFonts w:eastAsia="Calibri"/>
          <w:color w:val="000000" w:themeColor="text1"/>
        </w:rPr>
        <w:t>f.</w:t>
      </w:r>
      <w:r w:rsidRPr="009A2B53">
        <w:rPr>
          <w:rFonts w:eastAsia="Calibri"/>
          <w:color w:val="000000" w:themeColor="text1"/>
        </w:rPr>
        <w:tab/>
        <w:t xml:space="preserve">Voksenopplæring </w:t>
      </w:r>
    </w:p>
    <w:p w14:paraId="477073BB" w14:textId="77777777" w:rsidR="00354E5F" w:rsidRPr="009A2B53" w:rsidRDefault="00354E5F" w:rsidP="001B7DBA">
      <w:pPr>
        <w:rPr>
          <w:rFonts w:eastAsia="Calibri"/>
          <w:color w:val="000000" w:themeColor="text1"/>
        </w:rPr>
      </w:pPr>
      <w:r w:rsidRPr="009A2B53">
        <w:rPr>
          <w:rFonts w:eastAsia="Calibri"/>
          <w:color w:val="000000" w:themeColor="text1"/>
        </w:rPr>
        <w:t xml:space="preserve">Der det er opprettet lokale funksjoner for kontaktlærer, sosiallærer/rådgiver i voksenopplæringen, gis redusert undervisningstid etter reglene for det skoleslag det undervises i. </w:t>
      </w:r>
    </w:p>
    <w:p w14:paraId="4014A247" w14:textId="77777777" w:rsidR="00354E5F" w:rsidRPr="009A2B53" w:rsidRDefault="00354E5F" w:rsidP="001B7DBA">
      <w:pPr>
        <w:rPr>
          <w:rFonts w:eastAsia="Calibri"/>
          <w:color w:val="000000" w:themeColor="text1"/>
        </w:rPr>
      </w:pPr>
    </w:p>
    <w:p w14:paraId="72A2535C" w14:textId="77777777" w:rsidR="00354E5F" w:rsidRPr="009A2B53" w:rsidRDefault="00354E5F" w:rsidP="001B7DBA">
      <w:pPr>
        <w:rPr>
          <w:rFonts w:eastAsia="Calibri"/>
          <w:color w:val="000000" w:themeColor="text1"/>
        </w:rPr>
      </w:pPr>
      <w:r w:rsidRPr="009A2B53">
        <w:rPr>
          <w:rFonts w:eastAsia="Calibri"/>
          <w:color w:val="000000" w:themeColor="text1"/>
        </w:rPr>
        <w:t>g.</w:t>
      </w:r>
      <w:r w:rsidRPr="009A2B53">
        <w:rPr>
          <w:rFonts w:eastAsia="Calibri"/>
          <w:color w:val="000000" w:themeColor="text1"/>
        </w:rPr>
        <w:tab/>
        <w:t xml:space="preserve">Kontaktlærer for elevråd i grunnskolen </w:t>
      </w:r>
    </w:p>
    <w:p w14:paraId="5864DAE5"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Lærere som utfører kontaktlærertjeneste for elevrådet, skal ha redusert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Omfanget fastsettes lokalt. </w:t>
      </w:r>
    </w:p>
    <w:p w14:paraId="302E6161" w14:textId="77777777" w:rsidR="00354E5F" w:rsidRPr="009A2B53" w:rsidRDefault="00354E5F" w:rsidP="001B7DBA">
      <w:pPr>
        <w:rPr>
          <w:rFonts w:eastAsia="Calibri"/>
          <w:color w:val="000000" w:themeColor="text1"/>
        </w:rPr>
      </w:pPr>
    </w:p>
    <w:p w14:paraId="7E5A8613" w14:textId="77777777" w:rsidR="00354E5F" w:rsidRPr="009A2B53" w:rsidRDefault="00354E5F" w:rsidP="001B7DBA">
      <w:pPr>
        <w:rPr>
          <w:rFonts w:eastAsia="Calibri"/>
          <w:color w:val="000000" w:themeColor="text1"/>
        </w:rPr>
      </w:pPr>
    </w:p>
    <w:p w14:paraId="71D67DD0" w14:textId="77777777" w:rsidR="00354E5F" w:rsidRPr="009A2B53" w:rsidRDefault="000271DE" w:rsidP="00AD1B0E">
      <w:pPr>
        <w:pStyle w:val="Overskrift4"/>
        <w:rPr>
          <w:color w:val="000000" w:themeColor="text1"/>
        </w:rPr>
      </w:pPr>
      <w:r w:rsidRPr="009A2B53">
        <w:rPr>
          <w:color w:val="000000" w:themeColor="text1"/>
        </w:rPr>
        <w:t>4.7.3</w:t>
      </w:r>
      <w:r w:rsidRPr="009A2B53">
        <w:rPr>
          <w:color w:val="000000" w:themeColor="text1"/>
        </w:rPr>
        <w:tab/>
      </w:r>
      <w:r w:rsidR="00354E5F" w:rsidRPr="009A2B53">
        <w:rPr>
          <w:color w:val="000000" w:themeColor="text1"/>
        </w:rPr>
        <w:t xml:space="preserve">Bestemmelser om tidsressurser i videregående opplæring </w:t>
      </w:r>
    </w:p>
    <w:p w14:paraId="4CA57897" w14:textId="77777777" w:rsidR="00354E5F" w:rsidRPr="009A2B53" w:rsidRDefault="00354E5F" w:rsidP="001B7DBA">
      <w:pPr>
        <w:rPr>
          <w:rFonts w:eastAsia="Calibri"/>
          <w:color w:val="000000" w:themeColor="text1"/>
        </w:rPr>
      </w:pPr>
      <w:r w:rsidRPr="009A2B53">
        <w:rPr>
          <w:rFonts w:eastAsia="Calibri"/>
          <w:color w:val="000000" w:themeColor="text1"/>
        </w:rPr>
        <w:t>a.</w:t>
      </w:r>
      <w:r w:rsidRPr="009A2B53">
        <w:rPr>
          <w:rFonts w:eastAsia="Calibri"/>
          <w:color w:val="000000" w:themeColor="text1"/>
        </w:rPr>
        <w:tab/>
        <w:t xml:space="preserve">Tidsressurspott </w:t>
      </w:r>
    </w:p>
    <w:p w14:paraId="03102595" w14:textId="7F6607A5" w:rsidR="00354E5F" w:rsidRPr="009A2B53" w:rsidRDefault="00354E5F" w:rsidP="001B7DBA">
      <w:pPr>
        <w:rPr>
          <w:rFonts w:eastAsia="Calibri"/>
          <w:color w:val="000000" w:themeColor="text1"/>
        </w:rPr>
      </w:pPr>
      <w:r w:rsidRPr="009A2B53">
        <w:rPr>
          <w:rFonts w:eastAsia="Calibri"/>
          <w:color w:val="000000" w:themeColor="text1"/>
        </w:rPr>
        <w:t xml:space="preserve">Ressurs til lærere og skoleledere med en byrdefull undervisningssituasjon fastsettes til </w:t>
      </w:r>
      <w:r w:rsidR="00BB0F30" w:rsidRPr="009A2B53">
        <w:rPr>
          <w:color w:val="000000" w:themeColor="text1"/>
        </w:rPr>
        <w:t>2¼/3*</w:t>
      </w:r>
      <w:r w:rsidR="00BB0F30" w:rsidRPr="009A2B53">
        <w:rPr>
          <w:rFonts w:eastAsia="Calibri" w:cs="Gill Sans MT"/>
          <w:color w:val="000000" w:themeColor="text1"/>
        </w:rPr>
        <w:t xml:space="preserve"> </w:t>
      </w:r>
      <w:proofErr w:type="spellStart"/>
      <w:r w:rsidRPr="009A2B53">
        <w:rPr>
          <w:rFonts w:eastAsia="Calibri" w:cs="Gill Sans MT"/>
          <w:color w:val="000000" w:themeColor="text1"/>
        </w:rPr>
        <w:t>å</w:t>
      </w:r>
      <w:r w:rsidRPr="009A2B53">
        <w:rPr>
          <w:rFonts w:eastAsia="Calibri"/>
          <w:color w:val="000000" w:themeColor="text1"/>
        </w:rPr>
        <w:t>rsrammetimer</w:t>
      </w:r>
      <w:proofErr w:type="spellEnd"/>
      <w:r w:rsidRPr="009A2B53">
        <w:rPr>
          <w:rFonts w:eastAsia="Calibri"/>
          <w:color w:val="000000" w:themeColor="text1"/>
        </w:rPr>
        <w:t xml:space="preserve"> per elev ved den enkelte skole/enhet i videreg</w:t>
      </w:r>
      <w:r w:rsidRPr="009A2B53">
        <w:rPr>
          <w:rFonts w:eastAsia="Calibri" w:cs="Gill Sans MT"/>
          <w:color w:val="000000" w:themeColor="text1"/>
        </w:rPr>
        <w:t>å</w:t>
      </w:r>
      <w:r w:rsidRPr="009A2B53">
        <w:rPr>
          <w:rFonts w:eastAsia="Calibri"/>
          <w:color w:val="000000" w:themeColor="text1"/>
        </w:rPr>
        <w:t>ende oppl</w:t>
      </w:r>
      <w:r w:rsidRPr="009A2B53">
        <w:rPr>
          <w:rFonts w:eastAsia="Calibri" w:cs="Gill Sans MT"/>
          <w:color w:val="000000" w:themeColor="text1"/>
        </w:rPr>
        <w:t>æ</w:t>
      </w:r>
      <w:r w:rsidRPr="009A2B53">
        <w:rPr>
          <w:rFonts w:eastAsia="Calibri"/>
          <w:color w:val="000000" w:themeColor="text1"/>
        </w:rPr>
        <w:t xml:space="preserve">ring. </w:t>
      </w:r>
    </w:p>
    <w:p w14:paraId="099B4ADB" w14:textId="04E57205" w:rsidR="00F528D7" w:rsidRPr="009A2B53" w:rsidRDefault="00354E5F" w:rsidP="00F528D7">
      <w:pPr>
        <w:rPr>
          <w:rFonts w:eastAsia="Calibri"/>
          <w:color w:val="000000" w:themeColor="text1"/>
        </w:rPr>
      </w:pPr>
      <w:r w:rsidRPr="009A2B53">
        <w:rPr>
          <w:rFonts w:eastAsia="Calibri"/>
          <w:color w:val="000000" w:themeColor="text1"/>
        </w:rPr>
        <w:t>Fordeling av ressursen drøftes på den enkelte skole/enhet. Tidsressursen skal brukes til å lette lærerens</w:t>
      </w:r>
      <w:r w:rsidR="00B51266" w:rsidRPr="009A2B53">
        <w:rPr>
          <w:rFonts w:eastAsia="Calibri"/>
          <w:color w:val="000000" w:themeColor="text1"/>
        </w:rPr>
        <w:t xml:space="preserve">, </w:t>
      </w:r>
      <w:r w:rsidR="00B20DBC" w:rsidRPr="009A2B53">
        <w:rPr>
          <w:color w:val="000000" w:themeColor="text1"/>
        </w:rPr>
        <w:t>herunder kontaktlærer,</w:t>
      </w:r>
      <w:r w:rsidRPr="009A2B53">
        <w:rPr>
          <w:rFonts w:eastAsia="Calibri"/>
          <w:color w:val="000000" w:themeColor="text1"/>
        </w:rPr>
        <w:t xml:space="preserve"> og/eller skolelederens undervisningssituasjon. Dette gjøres som hovedregel ved reduksjon av antall undervisningstimer. </w:t>
      </w:r>
      <w:r w:rsidR="00F528D7" w:rsidRPr="009A2B53">
        <w:rPr>
          <w:color w:val="000000" w:themeColor="text1"/>
        </w:rPr>
        <w:t>Den enkeltes undervisningsbyrde kan også lettes ved å øke lærertettheten.</w:t>
      </w:r>
    </w:p>
    <w:p w14:paraId="155EE116" w14:textId="77777777" w:rsidR="00354E5F" w:rsidRPr="009A2B53" w:rsidRDefault="00354E5F" w:rsidP="00706F58">
      <w:pPr>
        <w:ind w:left="0"/>
        <w:rPr>
          <w:rFonts w:eastAsia="Calibri"/>
          <w:color w:val="000000" w:themeColor="text1"/>
        </w:rPr>
      </w:pPr>
    </w:p>
    <w:p w14:paraId="73EDB32D" w14:textId="77777777" w:rsidR="00354E5F" w:rsidRPr="009A2B53" w:rsidRDefault="00354E5F" w:rsidP="001B7DBA">
      <w:pPr>
        <w:rPr>
          <w:rFonts w:eastAsia="Calibri"/>
          <w:color w:val="000000" w:themeColor="text1"/>
        </w:rPr>
      </w:pPr>
      <w:r w:rsidRPr="009A2B53">
        <w:rPr>
          <w:rFonts w:eastAsia="Calibri"/>
          <w:color w:val="000000" w:themeColor="text1"/>
        </w:rPr>
        <w:t>b.</w:t>
      </w:r>
      <w:r w:rsidRPr="009A2B53">
        <w:rPr>
          <w:rFonts w:eastAsia="Calibri"/>
          <w:color w:val="000000" w:themeColor="text1"/>
        </w:rPr>
        <w:tab/>
        <w:t xml:space="preserve"> Kontaktlærertjeneste for elevene </w:t>
      </w:r>
    </w:p>
    <w:p w14:paraId="00FFA94E" w14:textId="77777777" w:rsidR="00354E5F" w:rsidRPr="009A2B53" w:rsidRDefault="00354E5F" w:rsidP="001B7DBA">
      <w:pPr>
        <w:rPr>
          <w:rFonts w:eastAsia="Calibri"/>
          <w:color w:val="000000" w:themeColor="text1"/>
        </w:rPr>
      </w:pPr>
      <w:r w:rsidRPr="009A2B53">
        <w:rPr>
          <w:rFonts w:eastAsia="Calibri"/>
          <w:color w:val="000000" w:themeColor="text1"/>
        </w:rPr>
        <w:t xml:space="preserve">Lærere i videregående opplæring som utfører kontaktlærertjeneste for elevene, får redusert </w:t>
      </w:r>
      <w:proofErr w:type="spellStart"/>
      <w:r w:rsidRPr="009A2B53">
        <w:rPr>
          <w:rFonts w:eastAsia="Calibri"/>
          <w:color w:val="000000" w:themeColor="text1"/>
        </w:rPr>
        <w:t>årsrammen</w:t>
      </w:r>
      <w:proofErr w:type="spellEnd"/>
      <w:r w:rsidRPr="009A2B53">
        <w:rPr>
          <w:rFonts w:eastAsia="Calibri"/>
          <w:color w:val="000000" w:themeColor="text1"/>
        </w:rPr>
        <w:t xml:space="preserve"> for undervisning med minimum 28,5/38</w:t>
      </w:r>
      <w:r w:rsidRPr="009A2B53">
        <w:rPr>
          <w:rFonts w:eastAsia="Calibri"/>
          <w:color w:val="000000" w:themeColor="text1"/>
          <w:vertAlign w:val="superscript"/>
        </w:rPr>
        <w:footnoteReference w:id="3"/>
      </w:r>
      <w:r w:rsidRPr="009A2B53">
        <w:rPr>
          <w:rFonts w:eastAsia="Calibri"/>
          <w:color w:val="000000" w:themeColor="text1"/>
        </w:rPr>
        <w:t xml:space="preserve">* </w:t>
      </w:r>
      <w:proofErr w:type="spellStart"/>
      <w:r w:rsidRPr="009A2B53">
        <w:rPr>
          <w:rFonts w:eastAsia="Calibri"/>
          <w:color w:val="000000" w:themeColor="text1"/>
        </w:rPr>
        <w:t>årsrammetimer</w:t>
      </w:r>
      <w:proofErr w:type="spellEnd"/>
      <w:r w:rsidRPr="009A2B53">
        <w:rPr>
          <w:rFonts w:eastAsia="Calibri"/>
          <w:color w:val="000000" w:themeColor="text1"/>
        </w:rPr>
        <w:t xml:space="preserve">. </w:t>
      </w:r>
    </w:p>
    <w:p w14:paraId="6B0ED4CC" w14:textId="77777777" w:rsidR="00354E5F" w:rsidRPr="009A2B53" w:rsidRDefault="00354E5F" w:rsidP="001B7DBA">
      <w:pPr>
        <w:rPr>
          <w:rFonts w:eastAsia="Calibri"/>
          <w:color w:val="000000" w:themeColor="text1"/>
        </w:rPr>
      </w:pPr>
    </w:p>
    <w:p w14:paraId="3306908B" w14:textId="77777777" w:rsidR="00354E5F" w:rsidRPr="009A2B53" w:rsidRDefault="00354E5F" w:rsidP="001B7DBA">
      <w:pPr>
        <w:rPr>
          <w:rFonts w:eastAsia="Calibri"/>
          <w:color w:val="000000" w:themeColor="text1"/>
        </w:rPr>
      </w:pPr>
      <w:r w:rsidRPr="009A2B53">
        <w:rPr>
          <w:rFonts w:eastAsia="Calibri"/>
          <w:color w:val="000000" w:themeColor="text1"/>
        </w:rPr>
        <w:t>c.</w:t>
      </w:r>
      <w:r w:rsidRPr="009A2B53">
        <w:rPr>
          <w:rFonts w:eastAsia="Calibri"/>
          <w:color w:val="000000" w:themeColor="text1"/>
        </w:rPr>
        <w:tab/>
        <w:t xml:space="preserve">Rådgiver i videregående opplæring </w:t>
      </w:r>
    </w:p>
    <w:p w14:paraId="1DE4023C" w14:textId="77777777" w:rsidR="00354E5F" w:rsidRPr="009A2B53" w:rsidRDefault="00354E5F" w:rsidP="001B7DBA">
      <w:pPr>
        <w:rPr>
          <w:rFonts w:eastAsia="Calibri"/>
          <w:color w:val="000000" w:themeColor="text1"/>
        </w:rPr>
      </w:pPr>
      <w:r w:rsidRPr="009A2B53">
        <w:rPr>
          <w:rFonts w:eastAsia="Calibri"/>
          <w:color w:val="000000" w:themeColor="text1"/>
        </w:rPr>
        <w:t xml:space="preserve">På den enkelte skole avsettes minimum 28,5/38 * </w:t>
      </w:r>
      <w:proofErr w:type="spellStart"/>
      <w:r w:rsidRPr="009A2B53">
        <w:rPr>
          <w:rFonts w:eastAsia="Calibri"/>
          <w:color w:val="000000" w:themeColor="text1"/>
        </w:rPr>
        <w:t>årsrammetimer</w:t>
      </w:r>
      <w:proofErr w:type="spellEnd"/>
      <w:r w:rsidRPr="009A2B53">
        <w:rPr>
          <w:rFonts w:eastAsia="Calibri"/>
          <w:color w:val="000000" w:themeColor="text1"/>
        </w:rPr>
        <w:t xml:space="preserve"> pr. påbegynt 25 elever pluss 5 % av et årsverk til lærere som utfører rådgivning. </w:t>
      </w:r>
    </w:p>
    <w:p w14:paraId="4F367430" w14:textId="77777777" w:rsidR="00354E5F" w:rsidRPr="009A2B53" w:rsidRDefault="00354E5F" w:rsidP="001B7DBA">
      <w:pPr>
        <w:rPr>
          <w:rFonts w:eastAsia="Calibri"/>
          <w:color w:val="000000" w:themeColor="text1"/>
        </w:rPr>
      </w:pPr>
    </w:p>
    <w:p w14:paraId="77143EB5" w14:textId="77777777" w:rsidR="00354E5F" w:rsidRPr="009A2B53" w:rsidRDefault="00354E5F" w:rsidP="001B7DBA">
      <w:pPr>
        <w:rPr>
          <w:rFonts w:eastAsia="Calibri"/>
          <w:color w:val="000000" w:themeColor="text1"/>
        </w:rPr>
      </w:pPr>
      <w:r w:rsidRPr="009A2B53">
        <w:rPr>
          <w:rFonts w:eastAsia="Calibri"/>
          <w:color w:val="000000" w:themeColor="text1"/>
        </w:rPr>
        <w:t>d.</w:t>
      </w:r>
      <w:r w:rsidRPr="009A2B53">
        <w:rPr>
          <w:rFonts w:eastAsia="Calibri"/>
          <w:color w:val="000000" w:themeColor="text1"/>
        </w:rPr>
        <w:tab/>
        <w:t>Prosed</w:t>
      </w:r>
      <w:r w:rsidR="00B02188" w:rsidRPr="009A2B53">
        <w:rPr>
          <w:rFonts w:eastAsia="Calibri"/>
          <w:color w:val="000000" w:themeColor="text1"/>
        </w:rPr>
        <w:t>yre ved krav om nye eller endred</w:t>
      </w:r>
      <w:r w:rsidRPr="009A2B53">
        <w:rPr>
          <w:rFonts w:eastAsia="Calibri"/>
          <w:color w:val="000000" w:themeColor="text1"/>
        </w:rPr>
        <w:t xml:space="preserve">e </w:t>
      </w:r>
      <w:proofErr w:type="spellStart"/>
      <w:r w:rsidRPr="009A2B53">
        <w:rPr>
          <w:rFonts w:eastAsia="Calibri"/>
          <w:color w:val="000000" w:themeColor="text1"/>
        </w:rPr>
        <w:t>årsrammer</w:t>
      </w:r>
      <w:proofErr w:type="spellEnd"/>
      <w:r w:rsidRPr="009A2B53">
        <w:rPr>
          <w:rFonts w:eastAsia="Calibri"/>
          <w:color w:val="000000" w:themeColor="text1"/>
        </w:rPr>
        <w:t xml:space="preserve"> i fag </w:t>
      </w:r>
    </w:p>
    <w:p w14:paraId="5EB6ADD2" w14:textId="77777777" w:rsidR="00354E5F" w:rsidRPr="009A2B53" w:rsidRDefault="00354E5F" w:rsidP="000271DE">
      <w:pPr>
        <w:rPr>
          <w:color w:val="000000" w:themeColor="text1"/>
        </w:rPr>
      </w:pPr>
      <w:r w:rsidRPr="009A2B53">
        <w:rPr>
          <w:color w:val="000000" w:themeColor="text1"/>
        </w:rPr>
        <w:t xml:space="preserve">Forhandlinger om nye eller endrete </w:t>
      </w:r>
      <w:proofErr w:type="spellStart"/>
      <w:r w:rsidRPr="009A2B53">
        <w:rPr>
          <w:color w:val="000000" w:themeColor="text1"/>
        </w:rPr>
        <w:t>årsrammer</w:t>
      </w:r>
      <w:proofErr w:type="spellEnd"/>
      <w:r w:rsidRPr="009A2B53">
        <w:rPr>
          <w:color w:val="000000" w:themeColor="text1"/>
        </w:rPr>
        <w:t xml:space="preserve"> opptas etter krav fra Utdanningsforbundet eller Abelia. Til vanlig vil dette være i forbindelse med nye/endrede læreplaner i fagene. Bestemmelsen hjemler ikke adgang til å foreta andre endringer i avtalen.</w:t>
      </w:r>
    </w:p>
    <w:p w14:paraId="21374C19" w14:textId="77777777" w:rsidR="00020909" w:rsidRPr="009A2B53" w:rsidRDefault="00020909" w:rsidP="000271DE">
      <w:pPr>
        <w:rPr>
          <w:color w:val="000000" w:themeColor="text1"/>
        </w:rPr>
      </w:pPr>
    </w:p>
    <w:p w14:paraId="616F29C1" w14:textId="77777777" w:rsidR="00354E5F" w:rsidRPr="009A2B53" w:rsidRDefault="00020909" w:rsidP="00020909">
      <w:pPr>
        <w:ind w:left="0"/>
        <w:rPr>
          <w:b/>
          <w:color w:val="000000" w:themeColor="text1"/>
          <w:sz w:val="28"/>
          <w:szCs w:val="28"/>
        </w:rPr>
      </w:pPr>
      <w:r w:rsidRPr="009A2B53">
        <w:rPr>
          <w:b/>
          <w:color w:val="000000" w:themeColor="text1"/>
          <w:sz w:val="28"/>
          <w:szCs w:val="28"/>
        </w:rPr>
        <w:t>§ 4.8</w:t>
      </w:r>
      <w:r w:rsidRPr="009A2B53">
        <w:rPr>
          <w:b/>
          <w:color w:val="000000" w:themeColor="text1"/>
          <w:sz w:val="28"/>
          <w:szCs w:val="28"/>
        </w:rPr>
        <w:tab/>
        <w:t>Skoleledelse</w:t>
      </w:r>
    </w:p>
    <w:p w14:paraId="00A1C6AE" w14:textId="77777777" w:rsidR="00020909" w:rsidRPr="009A2B53" w:rsidRDefault="00020909" w:rsidP="00020909">
      <w:pPr>
        <w:rPr>
          <w:color w:val="000000" w:themeColor="text1"/>
        </w:rPr>
      </w:pPr>
      <w:r w:rsidRPr="009A2B53">
        <w:rPr>
          <w:color w:val="000000" w:themeColor="text1"/>
        </w:rPr>
        <w:t>Skoleledere som er omfattet av avtalen har et netto årsverk på 1687,5 timer med arbeidstid på 37,5 timer pr uke</w:t>
      </w:r>
      <w:r w:rsidR="005D01ED" w:rsidRPr="009A2B53">
        <w:rPr>
          <w:color w:val="000000" w:themeColor="text1"/>
        </w:rPr>
        <w:t xml:space="preserve"> i 45 uker. Ledere som har undervisningsplikt som del av stillingen sin, legger denne undervisningen inn i ordinær arbeidstid. Fordeling av ledelsesoppgaver og eventuelle undervisningsoppgaver drøftes på den enkelte skole.</w:t>
      </w:r>
    </w:p>
    <w:p w14:paraId="594FB476" w14:textId="77777777" w:rsidR="005D01ED" w:rsidRPr="009A2B53" w:rsidRDefault="005D01ED" w:rsidP="00020909">
      <w:pPr>
        <w:rPr>
          <w:color w:val="000000" w:themeColor="text1"/>
        </w:rPr>
      </w:pPr>
      <w:r w:rsidRPr="009A2B53">
        <w:rPr>
          <w:color w:val="000000" w:themeColor="text1"/>
        </w:rPr>
        <w:t>Årsverket for skoleledere med tillagt undervisning kan etter avtale med arbeidsgiver komprimeres der dette anses hensiktsmessig.</w:t>
      </w:r>
    </w:p>
    <w:p w14:paraId="61CAF5FF" w14:textId="77777777" w:rsidR="00AD1B0E" w:rsidRPr="009A2B53" w:rsidRDefault="000271DE" w:rsidP="00366C70">
      <w:pPr>
        <w:pStyle w:val="Overskrift3"/>
        <w:rPr>
          <w:color w:val="000000" w:themeColor="text1"/>
        </w:rPr>
      </w:pPr>
      <w:bookmarkStart w:id="42" w:name="DS2961427"/>
      <w:bookmarkStart w:id="43" w:name="DS2961429"/>
      <w:bookmarkStart w:id="44" w:name="_Toc418011688"/>
      <w:bookmarkEnd w:id="42"/>
      <w:bookmarkEnd w:id="43"/>
      <w:r w:rsidRPr="009A2B53">
        <w:rPr>
          <w:color w:val="000000" w:themeColor="text1"/>
        </w:rPr>
        <w:t xml:space="preserve">§ </w:t>
      </w:r>
      <w:r w:rsidR="001E546F" w:rsidRPr="009A2B53">
        <w:rPr>
          <w:color w:val="000000" w:themeColor="text1"/>
        </w:rPr>
        <w:t>4.9</w:t>
      </w:r>
      <w:r w:rsidR="00354E5F" w:rsidRPr="009A2B53">
        <w:rPr>
          <w:color w:val="000000" w:themeColor="text1"/>
        </w:rPr>
        <w:t xml:space="preserve"> </w:t>
      </w:r>
      <w:r w:rsidR="00AD1B0E" w:rsidRPr="009A2B53">
        <w:rPr>
          <w:color w:val="000000" w:themeColor="text1"/>
        </w:rPr>
        <w:tab/>
      </w:r>
      <w:proofErr w:type="spellStart"/>
      <w:r w:rsidR="00354E5F" w:rsidRPr="009A2B53">
        <w:rPr>
          <w:color w:val="000000" w:themeColor="text1"/>
        </w:rPr>
        <w:t>Årsrammer</w:t>
      </w:r>
      <w:proofErr w:type="spellEnd"/>
      <w:r w:rsidR="00354E5F" w:rsidRPr="009A2B53">
        <w:rPr>
          <w:color w:val="000000" w:themeColor="text1"/>
        </w:rPr>
        <w:t xml:space="preserve"> for undervisning</w:t>
      </w:r>
      <w:bookmarkEnd w:id="44"/>
      <w:r w:rsidR="00354E5F" w:rsidRPr="009A2B53">
        <w:rPr>
          <w:color w:val="000000" w:themeColor="text1"/>
        </w:rPr>
        <w:t xml:space="preserve">  </w:t>
      </w:r>
    </w:p>
    <w:p w14:paraId="424C28DB" w14:textId="0C4D7419" w:rsidR="0008700F" w:rsidRPr="009A2B53" w:rsidRDefault="002100EE" w:rsidP="0026466B">
      <w:pPr>
        <w:rPr>
          <w:color w:val="000000" w:themeColor="text1"/>
        </w:rPr>
      </w:pPr>
      <w:r w:rsidRPr="009A2B53">
        <w:rPr>
          <w:color w:val="000000" w:themeColor="text1"/>
        </w:rPr>
        <w:t xml:space="preserve">For </w:t>
      </w:r>
      <w:r w:rsidR="007D4506" w:rsidRPr="009A2B53">
        <w:rPr>
          <w:color w:val="000000" w:themeColor="text1"/>
        </w:rPr>
        <w:t>privat</w:t>
      </w:r>
      <w:r w:rsidRPr="009A2B53">
        <w:rPr>
          <w:color w:val="000000" w:themeColor="text1"/>
        </w:rPr>
        <w:t xml:space="preserve">skoler </w:t>
      </w:r>
      <w:r w:rsidR="0026466B" w:rsidRPr="009A2B53">
        <w:rPr>
          <w:color w:val="000000" w:themeColor="text1"/>
        </w:rPr>
        <w:t xml:space="preserve">gjelder </w:t>
      </w:r>
      <w:proofErr w:type="spellStart"/>
      <w:r w:rsidR="0026466B" w:rsidRPr="009A2B53">
        <w:rPr>
          <w:color w:val="000000" w:themeColor="text1"/>
        </w:rPr>
        <w:t>årsrammene</w:t>
      </w:r>
      <w:proofErr w:type="spellEnd"/>
      <w:r w:rsidR="0026466B" w:rsidRPr="009A2B53">
        <w:rPr>
          <w:color w:val="000000" w:themeColor="text1"/>
        </w:rPr>
        <w:t xml:space="preserve"> for undervisning tilsvarende den til enhver tid gjeldende avtale inngått mellom KS og Utdanningsforbundet.</w:t>
      </w:r>
    </w:p>
    <w:p w14:paraId="7EC81EA4" w14:textId="77777777" w:rsidR="00354E5F" w:rsidRPr="009A2B53" w:rsidRDefault="00354E5F" w:rsidP="0026466B">
      <w:pPr>
        <w:ind w:left="0"/>
        <w:rPr>
          <w:color w:val="000000" w:themeColor="text1"/>
        </w:rPr>
      </w:pPr>
      <w:bookmarkStart w:id="45" w:name="_Toc158196401"/>
    </w:p>
    <w:p w14:paraId="5E4C658C" w14:textId="77777777" w:rsidR="00354E5F" w:rsidRPr="009A2B53" w:rsidRDefault="001E546F" w:rsidP="00AD1B0E">
      <w:pPr>
        <w:pStyle w:val="Overskrift3"/>
        <w:rPr>
          <w:color w:val="000000" w:themeColor="text1"/>
        </w:rPr>
      </w:pPr>
      <w:bookmarkStart w:id="46" w:name="_Toc418011689"/>
      <w:r w:rsidRPr="009A2B53">
        <w:rPr>
          <w:color w:val="000000" w:themeColor="text1"/>
        </w:rPr>
        <w:t>§ 4.10</w:t>
      </w:r>
      <w:r w:rsidR="00354E5F" w:rsidRPr="009A2B53">
        <w:rPr>
          <w:color w:val="000000" w:themeColor="text1"/>
        </w:rPr>
        <w:tab/>
        <w:t>Tjenestereiser</w:t>
      </w:r>
      <w:bookmarkEnd w:id="45"/>
      <w:bookmarkEnd w:id="46"/>
      <w:r w:rsidR="00354E5F" w:rsidRPr="009A2B53">
        <w:rPr>
          <w:color w:val="000000" w:themeColor="text1"/>
        </w:rPr>
        <w:t xml:space="preserve"> </w:t>
      </w:r>
    </w:p>
    <w:p w14:paraId="33E0A252" w14:textId="77777777" w:rsidR="00354E5F" w:rsidRPr="009A2B53" w:rsidRDefault="00354E5F" w:rsidP="001B7DBA">
      <w:pPr>
        <w:rPr>
          <w:color w:val="000000" w:themeColor="text1"/>
        </w:rPr>
      </w:pPr>
      <w:r w:rsidRPr="009A2B53">
        <w:rPr>
          <w:color w:val="000000" w:themeColor="text1"/>
        </w:rPr>
        <w:t>Arbeidstakere som pålegges reise</w:t>
      </w:r>
      <w:r w:rsidR="00E319EE" w:rsidRPr="009A2B53">
        <w:rPr>
          <w:color w:val="000000" w:themeColor="text1"/>
        </w:rPr>
        <w:t>tid</w:t>
      </w:r>
      <w:r w:rsidRPr="009A2B53">
        <w:rPr>
          <w:color w:val="000000" w:themeColor="text1"/>
        </w:rPr>
        <w:t xml:space="preserve"> utenom </w:t>
      </w:r>
      <w:r w:rsidR="005D01ED" w:rsidRPr="009A2B53">
        <w:rPr>
          <w:color w:val="000000" w:themeColor="text1"/>
        </w:rPr>
        <w:t>arbeidsplan</w:t>
      </w:r>
      <w:r w:rsidR="00E319EE" w:rsidRPr="009A2B53">
        <w:rPr>
          <w:color w:val="000000" w:themeColor="text1"/>
        </w:rPr>
        <w:t>en</w:t>
      </w:r>
      <w:r w:rsidR="005D01ED" w:rsidRPr="009A2B53">
        <w:rPr>
          <w:color w:val="000000" w:themeColor="text1"/>
        </w:rPr>
        <w:t xml:space="preserve"> for den enkelte lærer, </w:t>
      </w:r>
      <w:r w:rsidRPr="009A2B53">
        <w:rPr>
          <w:color w:val="000000" w:themeColor="text1"/>
        </w:rPr>
        <w:t xml:space="preserve">inngår avtale med arbeidsgiver om avspasering av denne reisetiden. </w:t>
      </w:r>
    </w:p>
    <w:p w14:paraId="4BC0044C" w14:textId="77777777" w:rsidR="005D5F1B" w:rsidRPr="009A2B53" w:rsidRDefault="0049101F" w:rsidP="001B7DBA">
      <w:pPr>
        <w:rPr>
          <w:color w:val="000000" w:themeColor="text1"/>
        </w:rPr>
      </w:pPr>
      <w:r w:rsidRPr="009A2B53">
        <w:rPr>
          <w:color w:val="000000" w:themeColor="text1"/>
        </w:rPr>
        <w:t>Arbeidstakere f</w:t>
      </w:r>
      <w:r w:rsidR="0026466B" w:rsidRPr="009A2B53">
        <w:rPr>
          <w:color w:val="000000" w:themeColor="text1"/>
        </w:rPr>
        <w:t>år dekket faktiske</w:t>
      </w:r>
      <w:r w:rsidR="005D01ED" w:rsidRPr="009A2B53">
        <w:rPr>
          <w:color w:val="000000" w:themeColor="text1"/>
        </w:rPr>
        <w:t xml:space="preserve"> utgifter </w:t>
      </w:r>
      <w:r w:rsidR="00636EE9" w:rsidRPr="009A2B53">
        <w:rPr>
          <w:color w:val="000000" w:themeColor="text1"/>
        </w:rPr>
        <w:t xml:space="preserve">til </w:t>
      </w:r>
      <w:r w:rsidR="005D01ED" w:rsidRPr="009A2B53">
        <w:rPr>
          <w:color w:val="000000" w:themeColor="text1"/>
        </w:rPr>
        <w:t xml:space="preserve">diett </w:t>
      </w:r>
      <w:r w:rsidR="00636EE9" w:rsidRPr="009A2B53">
        <w:rPr>
          <w:color w:val="000000" w:themeColor="text1"/>
        </w:rPr>
        <w:t>og</w:t>
      </w:r>
      <w:r w:rsidRPr="009A2B53">
        <w:rPr>
          <w:color w:val="000000" w:themeColor="text1"/>
        </w:rPr>
        <w:t xml:space="preserve"> reise i tråd med s</w:t>
      </w:r>
      <w:r w:rsidR="0026466B" w:rsidRPr="009A2B53">
        <w:rPr>
          <w:color w:val="000000" w:themeColor="text1"/>
        </w:rPr>
        <w:t>kolens retningslinjer</w:t>
      </w:r>
      <w:r w:rsidR="00636EE9" w:rsidRPr="009A2B53">
        <w:rPr>
          <w:color w:val="000000" w:themeColor="text1"/>
        </w:rPr>
        <w:t>, begrenset oppad til gjeldende satser i Statens reiseregulativ</w:t>
      </w:r>
      <w:r w:rsidRPr="009A2B53">
        <w:rPr>
          <w:color w:val="000000" w:themeColor="text1"/>
        </w:rPr>
        <w:t xml:space="preserve">. </w:t>
      </w:r>
      <w:r w:rsidR="00636EE9" w:rsidRPr="009A2B53">
        <w:rPr>
          <w:color w:val="000000" w:themeColor="text1"/>
        </w:rPr>
        <w:t>Bruk av egen bil godtgjøres etter de til enhver tid gjeldende satser i Statens reiseregulativ</w:t>
      </w:r>
    </w:p>
    <w:p w14:paraId="2071AFA7" w14:textId="77777777" w:rsidR="00354E5F" w:rsidRPr="009A2B53" w:rsidRDefault="00354E5F" w:rsidP="001B7DBA">
      <w:pPr>
        <w:rPr>
          <w:color w:val="000000" w:themeColor="text1"/>
        </w:rPr>
      </w:pPr>
      <w:r w:rsidRPr="009A2B53">
        <w:rPr>
          <w:color w:val="000000" w:themeColor="text1"/>
        </w:rPr>
        <w:t>For arbeidstakere som pålegges reiser samm</w:t>
      </w:r>
      <w:r w:rsidR="0026466B" w:rsidRPr="009A2B53">
        <w:rPr>
          <w:color w:val="000000" w:themeColor="text1"/>
        </w:rPr>
        <w:t>en med elever/klienter/brukere,</w:t>
      </w:r>
      <w:r w:rsidRPr="009A2B53">
        <w:rPr>
          <w:color w:val="000000" w:themeColor="text1"/>
        </w:rPr>
        <w:t xml:space="preserve"> </w:t>
      </w:r>
      <w:r w:rsidR="00E319EE" w:rsidRPr="009A2B53">
        <w:rPr>
          <w:color w:val="000000" w:themeColor="text1"/>
        </w:rPr>
        <w:t xml:space="preserve">inngår de </w:t>
      </w:r>
      <w:r w:rsidR="00236B8D" w:rsidRPr="009A2B53">
        <w:rPr>
          <w:color w:val="000000" w:themeColor="text1"/>
        </w:rPr>
        <w:t>lokal</w:t>
      </w:r>
      <w:r w:rsidR="00E319EE" w:rsidRPr="009A2B53">
        <w:rPr>
          <w:color w:val="000000" w:themeColor="text1"/>
        </w:rPr>
        <w:t>e parter</w:t>
      </w:r>
      <w:r w:rsidR="00236B8D" w:rsidRPr="009A2B53">
        <w:rPr>
          <w:color w:val="000000" w:themeColor="text1"/>
        </w:rPr>
        <w:t xml:space="preserve"> avtale om arbeidstid </w:t>
      </w:r>
      <w:r w:rsidR="00726DFC" w:rsidRPr="009A2B53">
        <w:rPr>
          <w:color w:val="000000" w:themeColor="text1"/>
        </w:rPr>
        <w:t>og godtgjøring</w:t>
      </w:r>
      <w:r w:rsidRPr="009A2B53">
        <w:rPr>
          <w:color w:val="000000" w:themeColor="text1"/>
        </w:rPr>
        <w:t xml:space="preserve">. Dersom det ikke blir enighet om vilkårene, </w:t>
      </w:r>
      <w:bookmarkStart w:id="47" w:name="_Toc405121832"/>
      <w:bookmarkStart w:id="48" w:name="_Toc158196402"/>
      <w:r w:rsidR="00E319EE" w:rsidRPr="009A2B53">
        <w:rPr>
          <w:color w:val="000000" w:themeColor="text1"/>
        </w:rPr>
        <w:t>g</w:t>
      </w:r>
      <w:r w:rsidR="00020909" w:rsidRPr="009A2B53">
        <w:rPr>
          <w:color w:val="000000" w:themeColor="text1"/>
        </w:rPr>
        <w:t>jelder</w:t>
      </w:r>
      <w:r w:rsidR="00726DFC" w:rsidRPr="009A2B53">
        <w:rPr>
          <w:color w:val="000000" w:themeColor="text1"/>
        </w:rPr>
        <w:t xml:space="preserve"> overenskomstens</w:t>
      </w:r>
      <w:r w:rsidR="00E319EE" w:rsidRPr="009A2B53">
        <w:rPr>
          <w:color w:val="000000" w:themeColor="text1"/>
        </w:rPr>
        <w:t xml:space="preserve"> ordinære arbeidstids- og lønns</w:t>
      </w:r>
      <w:r w:rsidR="00020909" w:rsidRPr="009A2B53">
        <w:rPr>
          <w:color w:val="000000" w:themeColor="text1"/>
        </w:rPr>
        <w:t>bestemmelser.</w:t>
      </w:r>
    </w:p>
    <w:p w14:paraId="446C5D8E" w14:textId="77777777" w:rsidR="00354E5F" w:rsidRPr="009A2B53" w:rsidRDefault="00354E5F" w:rsidP="00586ECF">
      <w:pPr>
        <w:pStyle w:val="Overskrift2"/>
        <w:rPr>
          <w:color w:val="000000" w:themeColor="text1"/>
        </w:rPr>
      </w:pPr>
      <w:bookmarkStart w:id="49" w:name="_Toc418011690"/>
      <w:r w:rsidRPr="009A2B53">
        <w:rPr>
          <w:color w:val="000000" w:themeColor="text1"/>
        </w:rPr>
        <w:lastRenderedPageBreak/>
        <w:t>§ 5</w:t>
      </w:r>
      <w:r w:rsidRPr="009A2B53">
        <w:rPr>
          <w:color w:val="000000" w:themeColor="text1"/>
        </w:rPr>
        <w:tab/>
        <w:t>Godtgjøring for særskilt arbeidstid m.m.</w:t>
      </w:r>
      <w:bookmarkEnd w:id="47"/>
      <w:bookmarkEnd w:id="48"/>
      <w:bookmarkEnd w:id="49"/>
    </w:p>
    <w:p w14:paraId="0C4DD9CB" w14:textId="77777777" w:rsidR="00354E5F" w:rsidRPr="009A2B53" w:rsidRDefault="00354E5F" w:rsidP="00586ECF">
      <w:pPr>
        <w:pStyle w:val="Overskrift3"/>
        <w:rPr>
          <w:color w:val="000000" w:themeColor="text1"/>
        </w:rPr>
      </w:pPr>
      <w:bookmarkStart w:id="50" w:name="_Toc158196403"/>
      <w:bookmarkStart w:id="51" w:name="_Toc418011691"/>
      <w:r w:rsidRPr="009A2B53">
        <w:rPr>
          <w:color w:val="000000" w:themeColor="text1"/>
          <w:sz w:val="26"/>
          <w:szCs w:val="26"/>
        </w:rPr>
        <w:t xml:space="preserve">§ </w:t>
      </w:r>
      <w:r w:rsidRPr="009A2B53">
        <w:rPr>
          <w:color w:val="000000" w:themeColor="text1"/>
        </w:rPr>
        <w:t>5.1</w:t>
      </w:r>
      <w:r w:rsidRPr="009A2B53">
        <w:rPr>
          <w:color w:val="000000" w:themeColor="text1"/>
        </w:rPr>
        <w:tab/>
        <w:t xml:space="preserve"> Avgrensninger</w:t>
      </w:r>
      <w:bookmarkEnd w:id="50"/>
      <w:bookmarkEnd w:id="51"/>
    </w:p>
    <w:p w14:paraId="21A905FB" w14:textId="77777777" w:rsidR="00354E5F" w:rsidRPr="009A2B53" w:rsidRDefault="00354E5F" w:rsidP="001B7DBA">
      <w:pPr>
        <w:rPr>
          <w:color w:val="000000" w:themeColor="text1"/>
          <w:lang w:eastAsia="nb-NO"/>
        </w:rPr>
      </w:pPr>
    </w:p>
    <w:p w14:paraId="6C5741BA" w14:textId="77777777" w:rsidR="00354E5F" w:rsidRPr="009A2B53" w:rsidRDefault="00354E5F" w:rsidP="00586ECF">
      <w:pPr>
        <w:pStyle w:val="Overskrift4"/>
        <w:rPr>
          <w:color w:val="000000" w:themeColor="text1"/>
        </w:rPr>
      </w:pPr>
      <w:r w:rsidRPr="009A2B53">
        <w:rPr>
          <w:color w:val="000000" w:themeColor="text1"/>
        </w:rPr>
        <w:t>5.1.1</w:t>
      </w:r>
      <w:r w:rsidRPr="009A2B53">
        <w:rPr>
          <w:color w:val="000000" w:themeColor="text1"/>
        </w:rPr>
        <w:tab/>
        <w:t>Overtidsarbeid</w:t>
      </w:r>
    </w:p>
    <w:p w14:paraId="6A816AB6" w14:textId="77777777" w:rsidR="00354E5F" w:rsidRPr="009A2B53" w:rsidRDefault="00354E5F" w:rsidP="00586ECF">
      <w:pPr>
        <w:rPr>
          <w:strike/>
          <w:color w:val="000000" w:themeColor="text1"/>
        </w:rPr>
      </w:pPr>
      <w:r w:rsidRPr="009A2B53">
        <w:rPr>
          <w:color w:val="000000" w:themeColor="text1"/>
        </w:rPr>
        <w:t>Godtgjøring etter § 5 betales ikke under overtidsarbeid</w:t>
      </w:r>
      <w:r w:rsidR="0008700F" w:rsidRPr="009A2B53">
        <w:rPr>
          <w:color w:val="000000" w:themeColor="text1"/>
        </w:rPr>
        <w:t>.</w:t>
      </w:r>
    </w:p>
    <w:p w14:paraId="01E7C8EC" w14:textId="77777777" w:rsidR="00354E5F" w:rsidRPr="009A2B53" w:rsidRDefault="00354E5F" w:rsidP="001B7DBA">
      <w:pPr>
        <w:rPr>
          <w:color w:val="000000" w:themeColor="text1"/>
          <w:lang w:eastAsia="nb-NO"/>
        </w:rPr>
      </w:pPr>
    </w:p>
    <w:p w14:paraId="3413C26D" w14:textId="77777777" w:rsidR="00354E5F" w:rsidRPr="009A2B53" w:rsidRDefault="00354E5F" w:rsidP="00AD1B0E">
      <w:pPr>
        <w:pStyle w:val="Overskrift4"/>
        <w:rPr>
          <w:color w:val="000000" w:themeColor="text1"/>
        </w:rPr>
      </w:pPr>
      <w:r w:rsidRPr="009A2B53">
        <w:rPr>
          <w:color w:val="000000" w:themeColor="text1"/>
        </w:rPr>
        <w:t>5.1.2</w:t>
      </w:r>
      <w:r w:rsidRPr="009A2B53">
        <w:rPr>
          <w:color w:val="000000" w:themeColor="text1"/>
        </w:rPr>
        <w:tab/>
        <w:t>Arbeidstaker i ledende/særlig uavhengig stilling</w:t>
      </w:r>
    </w:p>
    <w:p w14:paraId="7516AE62" w14:textId="77777777" w:rsidR="00354E5F" w:rsidRPr="009A2B53" w:rsidRDefault="00354E5F" w:rsidP="00586ECF">
      <w:pPr>
        <w:rPr>
          <w:color w:val="000000" w:themeColor="text1"/>
        </w:rPr>
      </w:pPr>
      <w:r w:rsidRPr="009A2B53">
        <w:rPr>
          <w:color w:val="000000" w:themeColor="text1"/>
        </w:rPr>
        <w:t>Tilleggene kommer som hovedregel ikke til anvendelse for arbeidstakere som har arbeid av ledende art eller en særlig uavhengig stilling. Dette unntak gjelder imidlertid ikke avdelingsledere eller andre i liknende stillinger som i arbeidstiden følger dem de er satt til å lede.</w:t>
      </w:r>
    </w:p>
    <w:p w14:paraId="022CCDD5" w14:textId="77777777" w:rsidR="00354E5F" w:rsidRPr="009A2B53" w:rsidRDefault="00354E5F" w:rsidP="001B7DBA">
      <w:pPr>
        <w:rPr>
          <w:color w:val="000000" w:themeColor="text1"/>
          <w:lang w:eastAsia="nb-NO"/>
        </w:rPr>
      </w:pPr>
    </w:p>
    <w:p w14:paraId="0BE10AF8" w14:textId="671F9F2C" w:rsidR="00354E5F" w:rsidRPr="009A2B53" w:rsidRDefault="00354E5F" w:rsidP="001B7DBA">
      <w:pPr>
        <w:pStyle w:val="Overskrift3"/>
        <w:rPr>
          <w:color w:val="000000" w:themeColor="text1"/>
        </w:rPr>
      </w:pPr>
      <w:bookmarkStart w:id="52" w:name="_Toc216084526"/>
      <w:bookmarkStart w:id="53" w:name="_Toc216086015"/>
      <w:bookmarkStart w:id="54" w:name="_Toc221869771"/>
      <w:bookmarkStart w:id="55" w:name="_Toc158196404"/>
      <w:bookmarkStart w:id="56" w:name="_Toc418011692"/>
      <w:bookmarkEnd w:id="52"/>
      <w:bookmarkEnd w:id="53"/>
      <w:bookmarkEnd w:id="54"/>
      <w:r w:rsidRPr="009A2B53">
        <w:rPr>
          <w:color w:val="000000" w:themeColor="text1"/>
        </w:rPr>
        <w:t>§ 5.2</w:t>
      </w:r>
      <w:r w:rsidRPr="009A2B53">
        <w:rPr>
          <w:color w:val="000000" w:themeColor="text1"/>
        </w:rPr>
        <w:tab/>
        <w:t>Lørdags</w:t>
      </w:r>
      <w:r w:rsidRPr="009A2B53">
        <w:rPr>
          <w:color w:val="000000" w:themeColor="text1"/>
        </w:rPr>
        <w:noBreakHyphen/>
        <w:t xml:space="preserve"> og søndagstillegg</w:t>
      </w:r>
      <w:bookmarkEnd w:id="55"/>
      <w:bookmarkEnd w:id="56"/>
      <w:r w:rsidR="001613CC" w:rsidRPr="009A2B53">
        <w:rPr>
          <w:color w:val="000000" w:themeColor="text1"/>
        </w:rPr>
        <w:t xml:space="preserve"> </w:t>
      </w:r>
    </w:p>
    <w:p w14:paraId="536E947A" w14:textId="4FE7867E" w:rsidR="00354E5F" w:rsidRPr="009A2B53" w:rsidRDefault="00354E5F" w:rsidP="00586ECF">
      <w:pPr>
        <w:rPr>
          <w:color w:val="000000" w:themeColor="text1"/>
        </w:rPr>
      </w:pPr>
      <w:r w:rsidRPr="009A2B53">
        <w:rPr>
          <w:color w:val="000000" w:themeColor="text1"/>
        </w:rPr>
        <w:t xml:space="preserve">For ordinært arbeid mellom kl. 00.00 lørdag og kl. 24.00 søndag betales et tillegg på minst kr. </w:t>
      </w:r>
      <w:r w:rsidR="00975D7B" w:rsidRPr="009A2B53">
        <w:rPr>
          <w:color w:val="000000" w:themeColor="text1"/>
        </w:rPr>
        <w:t>5</w:t>
      </w:r>
      <w:r w:rsidR="00813166" w:rsidRPr="009A2B53">
        <w:rPr>
          <w:color w:val="000000" w:themeColor="text1"/>
        </w:rPr>
        <w:t>3</w:t>
      </w:r>
      <w:r w:rsidRPr="009A2B53">
        <w:rPr>
          <w:color w:val="000000" w:themeColor="text1"/>
        </w:rPr>
        <w:t>- pr. arbeidet time.</w:t>
      </w:r>
    </w:p>
    <w:p w14:paraId="7C7B4509" w14:textId="444C689F" w:rsidR="00AE269B" w:rsidRPr="009A2B53" w:rsidRDefault="009040B9" w:rsidP="009040B9">
      <w:pPr>
        <w:ind w:left="0"/>
        <w:rPr>
          <w:color w:val="000000" w:themeColor="text1"/>
        </w:rPr>
      </w:pPr>
      <w:r w:rsidRPr="009A2B53">
        <w:rPr>
          <w:color w:val="000000" w:themeColor="text1"/>
        </w:rPr>
        <w:tab/>
      </w:r>
      <w:r w:rsidR="00AE269B" w:rsidRPr="009A2B53">
        <w:rPr>
          <w:color w:val="000000" w:themeColor="text1"/>
        </w:rPr>
        <w:t>Fra 1.1.2023 gjelder følgende</w:t>
      </w:r>
    </w:p>
    <w:p w14:paraId="5442E89F" w14:textId="7BA8D10B" w:rsidR="00354E5F" w:rsidRPr="009A2B53" w:rsidRDefault="009040B9" w:rsidP="009040B9">
      <w:pPr>
        <w:rPr>
          <w:color w:val="000000" w:themeColor="text1"/>
        </w:rPr>
      </w:pPr>
      <w:r w:rsidRPr="009A2B53">
        <w:rPr>
          <w:color w:val="000000" w:themeColor="text1"/>
        </w:rPr>
        <w:t>For ordinært arbeid mellom kl. 00.00 lørdag og kl. 24.00 søndag betales et tillegg på minst 22 %. Tillegg skal ikke være lavere enn minst kr. 70,- pr. arbeidet time.</w:t>
      </w:r>
    </w:p>
    <w:p w14:paraId="25E3044A" w14:textId="77777777" w:rsidR="00354E5F" w:rsidRPr="009A2B53" w:rsidRDefault="00354E5F" w:rsidP="001B7DBA">
      <w:pPr>
        <w:pStyle w:val="Overskrift3"/>
        <w:rPr>
          <w:color w:val="000000" w:themeColor="text1"/>
        </w:rPr>
      </w:pPr>
      <w:bookmarkStart w:id="57" w:name="_Toc158196405"/>
      <w:bookmarkStart w:id="58" w:name="_Toc418011693"/>
      <w:r w:rsidRPr="009A2B53">
        <w:rPr>
          <w:color w:val="000000" w:themeColor="text1"/>
        </w:rPr>
        <w:t>§ 5.3</w:t>
      </w:r>
      <w:r w:rsidRPr="009A2B53">
        <w:rPr>
          <w:color w:val="000000" w:themeColor="text1"/>
        </w:rPr>
        <w:tab/>
        <w:t>Helge</w:t>
      </w:r>
      <w:r w:rsidRPr="009A2B53">
        <w:rPr>
          <w:color w:val="000000" w:themeColor="text1"/>
        </w:rPr>
        <w:noBreakHyphen/>
        <w:t xml:space="preserve"> og høytidstillegg</w:t>
      </w:r>
      <w:bookmarkEnd w:id="57"/>
      <w:bookmarkEnd w:id="58"/>
    </w:p>
    <w:p w14:paraId="11284D46" w14:textId="77777777" w:rsidR="00354E5F" w:rsidRPr="009A2B53" w:rsidRDefault="00354E5F" w:rsidP="001B7DBA">
      <w:pPr>
        <w:rPr>
          <w:color w:val="000000" w:themeColor="text1"/>
        </w:rPr>
      </w:pPr>
      <w:r w:rsidRPr="009A2B53">
        <w:rPr>
          <w:color w:val="000000" w:themeColor="text1"/>
        </w:rPr>
        <w:t xml:space="preserve">Helge- og høytidsdager, påskeaften samt onsdag før skjærtorsdag, pinse-, jul-, og nyttårsaften etter kl. 12.00 er fridager </w:t>
      </w:r>
      <w:proofErr w:type="gramStart"/>
      <w:r w:rsidRPr="009A2B53">
        <w:rPr>
          <w:color w:val="000000" w:themeColor="text1"/>
        </w:rPr>
        <w:t>så fremt</w:t>
      </w:r>
      <w:proofErr w:type="gramEnd"/>
      <w:r w:rsidRPr="009A2B53">
        <w:rPr>
          <w:color w:val="000000" w:themeColor="text1"/>
        </w:rPr>
        <w:t xml:space="preserve"> tjenesten tillater det. Pålagt arbeid (ikke overtid) på slike dager godtgjøres med timelønn tillagt 100 %. Dersom det lokalt avtales at helgedagstjenesten skal kompenseres med fritid, skal den svare til det dobbelte av antall arbeidstimer.</w:t>
      </w:r>
    </w:p>
    <w:p w14:paraId="5229275B" w14:textId="77777777" w:rsidR="00354E5F" w:rsidRPr="009A2B53" w:rsidRDefault="00354E5F" w:rsidP="001B7DBA">
      <w:pPr>
        <w:rPr>
          <w:color w:val="000000" w:themeColor="text1"/>
        </w:rPr>
      </w:pPr>
      <w:r w:rsidRPr="009A2B53">
        <w:rPr>
          <w:color w:val="000000" w:themeColor="text1"/>
        </w:rPr>
        <w:t xml:space="preserve"> </w:t>
      </w:r>
    </w:p>
    <w:p w14:paraId="0FD7BF5A" w14:textId="77777777" w:rsidR="00354E5F" w:rsidRPr="009A2B53" w:rsidRDefault="00354E5F" w:rsidP="001B7DBA">
      <w:pPr>
        <w:pStyle w:val="Overskrift3"/>
        <w:rPr>
          <w:color w:val="000000" w:themeColor="text1"/>
        </w:rPr>
      </w:pPr>
      <w:bookmarkStart w:id="59" w:name="_Toc158196406"/>
      <w:bookmarkStart w:id="60" w:name="_Toc418011694"/>
      <w:r w:rsidRPr="009A2B53">
        <w:rPr>
          <w:color w:val="000000" w:themeColor="text1"/>
        </w:rPr>
        <w:t>§ 5.4</w:t>
      </w:r>
      <w:r w:rsidRPr="009A2B53">
        <w:rPr>
          <w:color w:val="000000" w:themeColor="text1"/>
        </w:rPr>
        <w:tab/>
        <w:t>Kvelds</w:t>
      </w:r>
      <w:r w:rsidRPr="009A2B53">
        <w:rPr>
          <w:color w:val="000000" w:themeColor="text1"/>
        </w:rPr>
        <w:noBreakHyphen/>
        <w:t xml:space="preserve"> og nattillegg</w:t>
      </w:r>
      <w:bookmarkEnd w:id="59"/>
      <w:bookmarkEnd w:id="60"/>
    </w:p>
    <w:p w14:paraId="62D4ABBF" w14:textId="77777777" w:rsidR="00354E5F" w:rsidRPr="009A2B53" w:rsidRDefault="00354E5F" w:rsidP="001B7DBA">
      <w:pPr>
        <w:rPr>
          <w:color w:val="000000" w:themeColor="text1"/>
        </w:rPr>
      </w:pPr>
      <w:r w:rsidRPr="009A2B53">
        <w:rPr>
          <w:color w:val="000000" w:themeColor="text1"/>
        </w:rPr>
        <w:t xml:space="preserve">Arbeidstakere tilstås minst kr 21,- per arbeidet time for ordinært arbeid mellom </w:t>
      </w:r>
      <w:proofErr w:type="spellStart"/>
      <w:r w:rsidRPr="009A2B53">
        <w:rPr>
          <w:color w:val="000000" w:themeColor="text1"/>
        </w:rPr>
        <w:t>kl</w:t>
      </w:r>
      <w:proofErr w:type="spellEnd"/>
      <w:r w:rsidRPr="009A2B53">
        <w:rPr>
          <w:color w:val="000000" w:themeColor="text1"/>
        </w:rPr>
        <w:t xml:space="preserve"> 17.00 og </w:t>
      </w:r>
      <w:proofErr w:type="spellStart"/>
      <w:r w:rsidRPr="009A2B53">
        <w:rPr>
          <w:color w:val="000000" w:themeColor="text1"/>
        </w:rPr>
        <w:t>kl</w:t>
      </w:r>
      <w:proofErr w:type="spellEnd"/>
      <w:r w:rsidRPr="009A2B53">
        <w:rPr>
          <w:color w:val="000000" w:themeColor="text1"/>
        </w:rPr>
        <w:t xml:space="preserve"> 06.00.</w:t>
      </w:r>
    </w:p>
    <w:p w14:paraId="13CDA63E" w14:textId="77777777" w:rsidR="00354E5F" w:rsidRPr="009A2B53" w:rsidRDefault="00354E5F" w:rsidP="001B7DBA">
      <w:pPr>
        <w:rPr>
          <w:color w:val="000000" w:themeColor="text1"/>
        </w:rPr>
      </w:pPr>
      <w:r w:rsidRPr="009A2B53">
        <w:rPr>
          <w:color w:val="000000" w:themeColor="text1"/>
        </w:rPr>
        <w:t>Med grunnlag i gjeldende arbeidsplan beregnes tilleggene for den enkelte arbeidstaker på årsbasis og omregnes til månedlige beløp. Ved beregning av tilleggslønn legges det til grunn et årstimetall på 1900.</w:t>
      </w:r>
    </w:p>
    <w:p w14:paraId="536F428F" w14:textId="70A1D40B" w:rsidR="00354E5F" w:rsidRPr="009A2B53" w:rsidRDefault="00354E5F" w:rsidP="001B7DBA">
      <w:pPr>
        <w:rPr>
          <w:color w:val="000000" w:themeColor="text1"/>
        </w:rPr>
      </w:pPr>
      <w:r w:rsidRPr="009A2B53">
        <w:rPr>
          <w:color w:val="000000" w:themeColor="text1"/>
        </w:rPr>
        <w:t xml:space="preserve">Tilleggene faller bort når grunnlaget for dem ikke lenger er til stede. </w:t>
      </w:r>
    </w:p>
    <w:p w14:paraId="0B50A003" w14:textId="2F1749DD" w:rsidR="0065267E" w:rsidRPr="009A2B53" w:rsidRDefault="0065267E" w:rsidP="001B7DBA">
      <w:pPr>
        <w:rPr>
          <w:color w:val="000000" w:themeColor="text1"/>
        </w:rPr>
      </w:pPr>
    </w:p>
    <w:p w14:paraId="45FE4650" w14:textId="02F22F43" w:rsidR="0065267E" w:rsidRPr="009A2B53" w:rsidRDefault="0065267E" w:rsidP="0065267E">
      <w:pPr>
        <w:ind w:left="0"/>
        <w:rPr>
          <w:color w:val="000000" w:themeColor="text1"/>
        </w:rPr>
      </w:pPr>
      <w:r w:rsidRPr="009A2B53">
        <w:rPr>
          <w:color w:val="000000" w:themeColor="text1"/>
        </w:rPr>
        <w:tab/>
        <w:t>Fra 1.1.2023 gjelder følgende</w:t>
      </w:r>
    </w:p>
    <w:p w14:paraId="78402CFF" w14:textId="7B2C82BB" w:rsidR="006C7983" w:rsidRPr="009A2B53" w:rsidRDefault="006C7983" w:rsidP="006C7983">
      <w:pPr>
        <w:rPr>
          <w:color w:val="000000" w:themeColor="text1"/>
        </w:rPr>
      </w:pPr>
      <w:r w:rsidRPr="009A2B53">
        <w:rPr>
          <w:color w:val="000000" w:themeColor="text1"/>
        </w:rPr>
        <w:t xml:space="preserve">Arbeidstakere tilstås minst kr </w:t>
      </w:r>
      <w:r w:rsidR="008A06F9" w:rsidRPr="009A2B53">
        <w:rPr>
          <w:color w:val="000000" w:themeColor="text1"/>
        </w:rPr>
        <w:t>32</w:t>
      </w:r>
      <w:r w:rsidRPr="009A2B53">
        <w:rPr>
          <w:color w:val="000000" w:themeColor="text1"/>
        </w:rPr>
        <w:t xml:space="preserve">,- per arbeidet time for ordinært arbeid mellom </w:t>
      </w:r>
      <w:proofErr w:type="spellStart"/>
      <w:r w:rsidRPr="009A2B53">
        <w:rPr>
          <w:color w:val="000000" w:themeColor="text1"/>
        </w:rPr>
        <w:t>kl</w:t>
      </w:r>
      <w:proofErr w:type="spellEnd"/>
      <w:r w:rsidRPr="009A2B53">
        <w:rPr>
          <w:color w:val="000000" w:themeColor="text1"/>
        </w:rPr>
        <w:t xml:space="preserve"> 17.00 og </w:t>
      </w:r>
      <w:proofErr w:type="spellStart"/>
      <w:r w:rsidRPr="009A2B53">
        <w:rPr>
          <w:color w:val="000000" w:themeColor="text1"/>
        </w:rPr>
        <w:t>kl</w:t>
      </w:r>
      <w:proofErr w:type="spellEnd"/>
      <w:r w:rsidRPr="009A2B53">
        <w:rPr>
          <w:color w:val="000000" w:themeColor="text1"/>
        </w:rPr>
        <w:t xml:space="preserve"> 06.00.</w:t>
      </w:r>
    </w:p>
    <w:p w14:paraId="510B36A9" w14:textId="77777777" w:rsidR="006C7983" w:rsidRPr="009A2B53" w:rsidRDefault="006C7983" w:rsidP="006C7983">
      <w:pPr>
        <w:rPr>
          <w:color w:val="000000" w:themeColor="text1"/>
        </w:rPr>
      </w:pPr>
      <w:r w:rsidRPr="009A2B53">
        <w:rPr>
          <w:color w:val="000000" w:themeColor="text1"/>
        </w:rPr>
        <w:lastRenderedPageBreak/>
        <w:t>Med grunnlag i gjeldende arbeidsplan beregnes tilleggene for den enkelte arbeidstaker på årsbasis og omregnes til månedlige beløp. Ved beregning av tilleggslønn legges det til grunn et årstimetall på 1900.</w:t>
      </w:r>
    </w:p>
    <w:p w14:paraId="363CCD55" w14:textId="77777777" w:rsidR="006C7983" w:rsidRPr="009A2B53" w:rsidRDefault="006C7983" w:rsidP="006C7983">
      <w:pPr>
        <w:rPr>
          <w:color w:val="000000" w:themeColor="text1"/>
        </w:rPr>
      </w:pPr>
      <w:r w:rsidRPr="009A2B53">
        <w:rPr>
          <w:color w:val="000000" w:themeColor="text1"/>
        </w:rPr>
        <w:t xml:space="preserve">Tilleggene faller bort når grunnlaget for dem ikke lenger er til stede. </w:t>
      </w:r>
    </w:p>
    <w:p w14:paraId="200BD58A" w14:textId="559E0AD9" w:rsidR="0065267E" w:rsidRPr="009A2B53" w:rsidRDefault="0065267E" w:rsidP="0065267E">
      <w:pPr>
        <w:ind w:left="0"/>
        <w:rPr>
          <w:color w:val="000000" w:themeColor="text1"/>
        </w:rPr>
      </w:pPr>
    </w:p>
    <w:p w14:paraId="2B7974A9" w14:textId="77777777" w:rsidR="0065267E" w:rsidRPr="009A2B53" w:rsidRDefault="0065267E" w:rsidP="001B7DBA">
      <w:pPr>
        <w:rPr>
          <w:color w:val="000000" w:themeColor="text1"/>
        </w:rPr>
      </w:pPr>
    </w:p>
    <w:p w14:paraId="6E593DF7" w14:textId="77777777" w:rsidR="00354E5F" w:rsidRPr="009A2B53" w:rsidRDefault="00354E5F" w:rsidP="001B7DBA">
      <w:pPr>
        <w:pStyle w:val="Overskrift3"/>
        <w:rPr>
          <w:color w:val="000000" w:themeColor="text1"/>
        </w:rPr>
      </w:pPr>
      <w:bookmarkStart w:id="61" w:name="_Toc158196407"/>
      <w:bookmarkStart w:id="62" w:name="_Toc418011695"/>
      <w:r w:rsidRPr="009A2B53">
        <w:rPr>
          <w:color w:val="000000" w:themeColor="text1"/>
        </w:rPr>
        <w:t>§ 5.5</w:t>
      </w:r>
      <w:r w:rsidRPr="009A2B53">
        <w:rPr>
          <w:color w:val="000000" w:themeColor="text1"/>
        </w:rPr>
        <w:tab/>
        <w:t>Delt dagsverk</w:t>
      </w:r>
      <w:bookmarkEnd w:id="61"/>
      <w:bookmarkEnd w:id="62"/>
    </w:p>
    <w:p w14:paraId="70AB1AA6" w14:textId="1FDF7920" w:rsidR="00354E5F" w:rsidRPr="009A2B53" w:rsidRDefault="00354E5F" w:rsidP="00586ECF">
      <w:pPr>
        <w:rPr>
          <w:color w:val="000000" w:themeColor="text1"/>
        </w:rPr>
      </w:pPr>
      <w:r w:rsidRPr="009A2B53">
        <w:rPr>
          <w:color w:val="000000" w:themeColor="text1"/>
        </w:rPr>
        <w:t>Delt dagsverk benyttes kun i de tilfelle</w:t>
      </w:r>
      <w:r w:rsidR="00B6403F" w:rsidRPr="009A2B53">
        <w:rPr>
          <w:color w:val="000000" w:themeColor="text1"/>
        </w:rPr>
        <w:t>r</w:t>
      </w:r>
      <w:r w:rsidRPr="009A2B53">
        <w:rPr>
          <w:color w:val="000000" w:themeColor="text1"/>
        </w:rPr>
        <w:t xml:space="preserve"> hvor det er nødvendig for å opprettholde en forsvarlig drift. Eventuell kompensasjon for dett</w:t>
      </w:r>
      <w:r w:rsidR="00586ECF" w:rsidRPr="009A2B53">
        <w:rPr>
          <w:color w:val="000000" w:themeColor="text1"/>
        </w:rPr>
        <w:t>e avtales på den enkelte skole.</w:t>
      </w:r>
    </w:p>
    <w:p w14:paraId="6F2A3E20" w14:textId="77777777" w:rsidR="00354E5F" w:rsidRPr="009A2B53" w:rsidRDefault="00354E5F" w:rsidP="001B7DBA">
      <w:pPr>
        <w:rPr>
          <w:color w:val="000000" w:themeColor="text1"/>
        </w:rPr>
      </w:pPr>
      <w:r w:rsidRPr="009A2B53">
        <w:rPr>
          <w:color w:val="000000" w:themeColor="text1"/>
        </w:rPr>
        <w:t>Dersom delt dagsverk unntaksvis er nødvendig, utbetales 1 timelønn per arbeidsdag.</w:t>
      </w:r>
    </w:p>
    <w:p w14:paraId="429E3A26" w14:textId="77777777" w:rsidR="00354E5F" w:rsidRPr="009A2B53" w:rsidRDefault="00354E5F" w:rsidP="001B7DBA">
      <w:pPr>
        <w:rPr>
          <w:color w:val="000000" w:themeColor="text1"/>
        </w:rPr>
      </w:pPr>
      <w:r w:rsidRPr="009A2B53">
        <w:rPr>
          <w:color w:val="000000" w:themeColor="text1"/>
        </w:rPr>
        <w:t>Hvis arbeidstakeren må møte frem flere enn 2 ganger hver arbeidsdag, er godtgjørelsen ytter</w:t>
      </w:r>
      <w:r w:rsidRPr="009A2B53">
        <w:rPr>
          <w:color w:val="000000" w:themeColor="text1"/>
        </w:rPr>
        <w:softHyphen/>
        <w:t xml:space="preserve">ligere 1 ½ timelønn per arbeidsdag. </w:t>
      </w:r>
    </w:p>
    <w:p w14:paraId="4B29ACA1" w14:textId="77777777" w:rsidR="00354E5F" w:rsidRPr="009A2B53" w:rsidRDefault="00354E5F" w:rsidP="001B7DBA">
      <w:pPr>
        <w:rPr>
          <w:color w:val="000000" w:themeColor="text1"/>
        </w:rPr>
      </w:pPr>
      <w:r w:rsidRPr="009A2B53">
        <w:rPr>
          <w:color w:val="000000" w:themeColor="text1"/>
        </w:rPr>
        <w:t xml:space="preserve">Forutsetningen er at arbeidsdagen inklusive oppholdene og spisepausene strekker seg over 9 timer eller mer. Hvilepauser som anordnes i henhold til bestemmelsene i arbeidsmiljøloven eller etter arbeidstakerens ønske, regnes i denne forbindelse ikke som oppdeling av tjenesten. </w:t>
      </w:r>
    </w:p>
    <w:p w14:paraId="18D07AC0" w14:textId="77777777" w:rsidR="00354E5F" w:rsidRPr="009A2B53" w:rsidRDefault="00354E5F" w:rsidP="001B7DBA">
      <w:pPr>
        <w:rPr>
          <w:color w:val="000000" w:themeColor="text1"/>
        </w:rPr>
      </w:pPr>
    </w:p>
    <w:p w14:paraId="1101DE8F" w14:textId="77777777" w:rsidR="00354E5F" w:rsidRPr="009A2B53" w:rsidRDefault="00004BBB" w:rsidP="001B7DBA">
      <w:pPr>
        <w:pStyle w:val="Overskrift3"/>
        <w:rPr>
          <w:color w:val="000000" w:themeColor="text1"/>
        </w:rPr>
      </w:pPr>
      <w:bookmarkStart w:id="63" w:name="_Toc158196410"/>
      <w:bookmarkStart w:id="64" w:name="_Toc418011696"/>
      <w:r w:rsidRPr="009A2B53">
        <w:rPr>
          <w:color w:val="000000" w:themeColor="text1"/>
        </w:rPr>
        <w:t>§ 5.6</w:t>
      </w:r>
      <w:r w:rsidR="00354E5F" w:rsidRPr="009A2B53">
        <w:rPr>
          <w:color w:val="000000" w:themeColor="text1"/>
        </w:rPr>
        <w:tab/>
        <w:t>Tillegg</w:t>
      </w:r>
      <w:bookmarkEnd w:id="63"/>
      <w:bookmarkEnd w:id="64"/>
      <w:r w:rsidR="00354E5F" w:rsidRPr="009A2B53">
        <w:rPr>
          <w:color w:val="000000" w:themeColor="text1"/>
        </w:rPr>
        <w:t xml:space="preserve"> </w:t>
      </w:r>
    </w:p>
    <w:p w14:paraId="0FC3E061" w14:textId="77777777" w:rsidR="00354E5F" w:rsidRPr="009A2B53" w:rsidRDefault="00354E5F" w:rsidP="001B7DBA">
      <w:pPr>
        <w:rPr>
          <w:color w:val="000000" w:themeColor="text1"/>
        </w:rPr>
      </w:pPr>
      <w:r w:rsidRPr="009A2B53">
        <w:rPr>
          <w:color w:val="000000" w:themeColor="text1"/>
        </w:rPr>
        <w:t xml:space="preserve">Tilleggene betales for hele timer. Tiden for utbetaling av tilleggene legges sammen per oppgjørsperiode og avrundes slik at 30 minutter eller mer forhøyes til hel time, mens 29 minutter eller mindre faller bort. </w:t>
      </w:r>
    </w:p>
    <w:p w14:paraId="6883A734" w14:textId="77777777" w:rsidR="00354E5F" w:rsidRPr="009A2B53" w:rsidRDefault="00354E5F" w:rsidP="001B7DBA">
      <w:pPr>
        <w:rPr>
          <w:color w:val="000000" w:themeColor="text1"/>
        </w:rPr>
      </w:pPr>
    </w:p>
    <w:p w14:paraId="1DB2580D" w14:textId="77777777" w:rsidR="00354E5F" w:rsidRPr="009A2B53" w:rsidRDefault="00354E5F" w:rsidP="00586ECF">
      <w:pPr>
        <w:pStyle w:val="Overskrift2"/>
        <w:rPr>
          <w:color w:val="000000" w:themeColor="text1"/>
        </w:rPr>
      </w:pPr>
      <w:bookmarkStart w:id="65" w:name="_Toc405121833"/>
      <w:bookmarkStart w:id="66" w:name="_Toc158196412"/>
      <w:bookmarkStart w:id="67" w:name="_Toc418011697"/>
      <w:r w:rsidRPr="009A2B53">
        <w:rPr>
          <w:color w:val="000000" w:themeColor="text1"/>
        </w:rPr>
        <w:t>§ 6</w:t>
      </w:r>
      <w:r w:rsidRPr="009A2B53">
        <w:rPr>
          <w:color w:val="000000" w:themeColor="text1"/>
        </w:rPr>
        <w:tab/>
        <w:t>Overtid - forskjøvet arbeidstid</w:t>
      </w:r>
      <w:bookmarkEnd w:id="65"/>
      <w:bookmarkEnd w:id="66"/>
      <w:bookmarkEnd w:id="67"/>
    </w:p>
    <w:p w14:paraId="5DE89C40" w14:textId="77777777" w:rsidR="00354E5F" w:rsidRPr="009A2B53" w:rsidRDefault="00354E5F" w:rsidP="001B7DBA">
      <w:pPr>
        <w:pStyle w:val="Overskrift3"/>
        <w:rPr>
          <w:color w:val="000000" w:themeColor="text1"/>
        </w:rPr>
      </w:pPr>
      <w:bookmarkStart w:id="68" w:name="_Toc158196414"/>
      <w:bookmarkStart w:id="69" w:name="_Toc418011698"/>
      <w:r w:rsidRPr="009A2B53">
        <w:rPr>
          <w:color w:val="000000" w:themeColor="text1"/>
        </w:rPr>
        <w:t>§ 6.1</w:t>
      </w:r>
      <w:r w:rsidRPr="009A2B53">
        <w:rPr>
          <w:color w:val="000000" w:themeColor="text1"/>
        </w:rPr>
        <w:tab/>
        <w:t>Avgrensning</w:t>
      </w:r>
      <w:bookmarkEnd w:id="68"/>
      <w:bookmarkEnd w:id="69"/>
    </w:p>
    <w:p w14:paraId="3FBF1F90" w14:textId="77777777" w:rsidR="00354E5F" w:rsidRPr="009A2B53" w:rsidRDefault="00354E5F" w:rsidP="001B7DBA">
      <w:pPr>
        <w:rPr>
          <w:color w:val="000000" w:themeColor="text1"/>
        </w:rPr>
      </w:pPr>
      <w:r w:rsidRPr="009A2B53">
        <w:rPr>
          <w:color w:val="000000" w:themeColor="text1"/>
        </w:rPr>
        <w:t>Overtidsarbeid skal innskrenkes mest mulig.</w:t>
      </w:r>
    </w:p>
    <w:p w14:paraId="222AA8C3" w14:textId="77777777" w:rsidR="00354E5F" w:rsidRPr="009A2B53" w:rsidRDefault="00354E5F" w:rsidP="001B7DBA">
      <w:pPr>
        <w:rPr>
          <w:color w:val="000000" w:themeColor="text1"/>
        </w:rPr>
      </w:pPr>
      <w:r w:rsidRPr="009A2B53">
        <w:rPr>
          <w:color w:val="000000" w:themeColor="text1"/>
        </w:rPr>
        <w:t>Bestemmelsene gjelder kun for arbeidstakere i heltidsstillinger. Deltidstilsatte har likevel krav på overtidskompensasjon dersom de pålegges å arbeide utover det som er fastsatt for full stilling per dag (dog minimum 6 timer dersom arbeidstiden varierer fra dag til dag) eller per uke. Deltids</w:t>
      </w:r>
      <w:r w:rsidRPr="009A2B53">
        <w:rPr>
          <w:color w:val="000000" w:themeColor="text1"/>
        </w:rPr>
        <w:softHyphen/>
        <w:t xml:space="preserve">tilsatte utbetales godtgjøring for forskjøvet arbeidstid, jf. pkt. 6.6. </w:t>
      </w:r>
      <w:proofErr w:type="gramStart"/>
      <w:r w:rsidRPr="009A2B53">
        <w:rPr>
          <w:color w:val="000000" w:themeColor="text1"/>
        </w:rPr>
        <w:t>For øvrig</w:t>
      </w:r>
      <w:proofErr w:type="gramEnd"/>
      <w:r w:rsidRPr="009A2B53">
        <w:rPr>
          <w:color w:val="000000" w:themeColor="text1"/>
        </w:rPr>
        <w:t xml:space="preserve"> vises til arbeidsmiljøloven § 10-6.</w:t>
      </w:r>
    </w:p>
    <w:p w14:paraId="59990553" w14:textId="77777777" w:rsidR="00354E5F" w:rsidRPr="009A2B53" w:rsidRDefault="00354E5F" w:rsidP="00586ECF">
      <w:pPr>
        <w:rPr>
          <w:color w:val="000000" w:themeColor="text1"/>
        </w:rPr>
      </w:pPr>
      <w:bookmarkStart w:id="70" w:name="_Toc158196415"/>
    </w:p>
    <w:p w14:paraId="5E6E1BBD" w14:textId="77777777" w:rsidR="00354E5F" w:rsidRPr="009A2B53" w:rsidRDefault="00354E5F" w:rsidP="001B7DBA">
      <w:pPr>
        <w:pStyle w:val="Overskrift3"/>
        <w:rPr>
          <w:color w:val="000000" w:themeColor="text1"/>
        </w:rPr>
      </w:pPr>
      <w:bookmarkStart w:id="71" w:name="_Toc158196417"/>
      <w:bookmarkStart w:id="72" w:name="_Toc418011701"/>
      <w:bookmarkEnd w:id="70"/>
      <w:r w:rsidRPr="009A2B53">
        <w:rPr>
          <w:color w:val="000000" w:themeColor="text1"/>
        </w:rPr>
        <w:t>§ 6.</w:t>
      </w:r>
      <w:r w:rsidR="007A748B" w:rsidRPr="009A2B53">
        <w:rPr>
          <w:color w:val="000000" w:themeColor="text1"/>
        </w:rPr>
        <w:t>2</w:t>
      </w:r>
      <w:r w:rsidRPr="009A2B53">
        <w:rPr>
          <w:color w:val="000000" w:themeColor="text1"/>
        </w:rPr>
        <w:tab/>
        <w:t>Divisor</w:t>
      </w:r>
      <w:bookmarkEnd w:id="71"/>
      <w:bookmarkEnd w:id="72"/>
    </w:p>
    <w:p w14:paraId="412B12A7" w14:textId="77777777" w:rsidR="00354E5F" w:rsidRPr="009A2B53" w:rsidRDefault="00354E5F" w:rsidP="001B7DBA">
      <w:pPr>
        <w:rPr>
          <w:color w:val="000000" w:themeColor="text1"/>
        </w:rPr>
      </w:pPr>
      <w:r w:rsidRPr="009A2B53">
        <w:rPr>
          <w:color w:val="000000" w:themeColor="text1"/>
        </w:rPr>
        <w:t>Overtidstillegg utregnes etter 1850 timer per år.</w:t>
      </w:r>
    </w:p>
    <w:p w14:paraId="2C776736" w14:textId="77777777" w:rsidR="00354E5F" w:rsidRPr="009A2B53" w:rsidRDefault="00354E5F" w:rsidP="001B7DBA">
      <w:pPr>
        <w:rPr>
          <w:color w:val="000000" w:themeColor="text1"/>
        </w:rPr>
      </w:pPr>
      <w:r w:rsidRPr="009A2B53">
        <w:rPr>
          <w:color w:val="000000" w:themeColor="text1"/>
        </w:rPr>
        <w:t>For undervisning beregnes overtidstillegg ut fra timelø</w:t>
      </w:r>
      <w:r w:rsidR="0008700F" w:rsidRPr="009A2B53">
        <w:rPr>
          <w:color w:val="000000" w:themeColor="text1"/>
        </w:rPr>
        <w:t>nn for undervisning.</w:t>
      </w:r>
    </w:p>
    <w:p w14:paraId="7BBF5496" w14:textId="77777777" w:rsidR="00354E5F" w:rsidRPr="009A2B53" w:rsidRDefault="00354E5F" w:rsidP="001B7DBA">
      <w:pPr>
        <w:rPr>
          <w:color w:val="000000" w:themeColor="text1"/>
        </w:rPr>
      </w:pPr>
    </w:p>
    <w:p w14:paraId="761CF3C1" w14:textId="77777777" w:rsidR="00354E5F" w:rsidRPr="009A2B53" w:rsidRDefault="00354E5F" w:rsidP="001B7DBA">
      <w:pPr>
        <w:pStyle w:val="Overskrift3"/>
        <w:rPr>
          <w:color w:val="000000" w:themeColor="text1"/>
        </w:rPr>
      </w:pPr>
      <w:bookmarkStart w:id="73" w:name="_Toc158196418"/>
      <w:bookmarkStart w:id="74" w:name="_Toc418011702"/>
      <w:r w:rsidRPr="009A2B53">
        <w:rPr>
          <w:color w:val="000000" w:themeColor="text1"/>
        </w:rPr>
        <w:lastRenderedPageBreak/>
        <w:t>§ 6.</w:t>
      </w:r>
      <w:r w:rsidR="007A748B" w:rsidRPr="009A2B53">
        <w:rPr>
          <w:color w:val="000000" w:themeColor="text1"/>
        </w:rPr>
        <w:t>3</w:t>
      </w:r>
      <w:r w:rsidRPr="009A2B53">
        <w:rPr>
          <w:color w:val="000000" w:themeColor="text1"/>
        </w:rPr>
        <w:tab/>
        <w:t>Prosenttillegg for arbeidstakere med dagarbeidstid</w:t>
      </w:r>
      <w:bookmarkEnd w:id="73"/>
      <w:bookmarkEnd w:id="74"/>
    </w:p>
    <w:p w14:paraId="4FC0174B" w14:textId="77777777" w:rsidR="00354E5F" w:rsidRPr="009A2B53" w:rsidRDefault="007A748B" w:rsidP="00AD1B0E">
      <w:pPr>
        <w:pStyle w:val="Overskrift4"/>
        <w:rPr>
          <w:color w:val="000000" w:themeColor="text1"/>
        </w:rPr>
      </w:pPr>
      <w:r w:rsidRPr="009A2B53">
        <w:rPr>
          <w:color w:val="000000" w:themeColor="text1"/>
        </w:rPr>
        <w:t>6.3</w:t>
      </w:r>
      <w:r w:rsidR="00354E5F" w:rsidRPr="009A2B53">
        <w:rPr>
          <w:color w:val="000000" w:themeColor="text1"/>
        </w:rPr>
        <w:t>.1</w:t>
      </w:r>
      <w:r w:rsidR="00354E5F" w:rsidRPr="009A2B53">
        <w:rPr>
          <w:color w:val="000000" w:themeColor="text1"/>
        </w:rPr>
        <w:tab/>
        <w:t>50 %</w:t>
      </w:r>
    </w:p>
    <w:p w14:paraId="174A6C8B" w14:textId="77777777" w:rsidR="00354E5F" w:rsidRPr="009A2B53" w:rsidRDefault="00354E5F" w:rsidP="001B7DBA">
      <w:pPr>
        <w:rPr>
          <w:color w:val="000000" w:themeColor="text1"/>
        </w:rPr>
      </w:pPr>
      <w:r w:rsidRPr="009A2B53">
        <w:rPr>
          <w:color w:val="000000" w:themeColor="text1"/>
        </w:rPr>
        <w:t>For overtidsarbeid utført til annen tid enn i det følgende.</w:t>
      </w:r>
    </w:p>
    <w:p w14:paraId="1D32D13D" w14:textId="77777777" w:rsidR="00354E5F" w:rsidRPr="009A2B53" w:rsidRDefault="00354E5F" w:rsidP="001B7DBA">
      <w:pPr>
        <w:rPr>
          <w:color w:val="000000" w:themeColor="text1"/>
        </w:rPr>
      </w:pPr>
    </w:p>
    <w:p w14:paraId="4191C23D" w14:textId="77777777" w:rsidR="00354E5F" w:rsidRPr="009A2B53" w:rsidRDefault="007A748B" w:rsidP="00AD1B0E">
      <w:pPr>
        <w:pStyle w:val="Overskrift4"/>
        <w:rPr>
          <w:color w:val="000000" w:themeColor="text1"/>
        </w:rPr>
      </w:pPr>
      <w:r w:rsidRPr="009A2B53">
        <w:rPr>
          <w:color w:val="000000" w:themeColor="text1"/>
        </w:rPr>
        <w:t>6.3</w:t>
      </w:r>
      <w:r w:rsidR="00354E5F" w:rsidRPr="009A2B53">
        <w:rPr>
          <w:color w:val="000000" w:themeColor="text1"/>
        </w:rPr>
        <w:t>.2</w:t>
      </w:r>
      <w:r w:rsidR="00354E5F" w:rsidRPr="009A2B53">
        <w:rPr>
          <w:color w:val="000000" w:themeColor="text1"/>
        </w:rPr>
        <w:tab/>
        <w:t xml:space="preserve">100 % </w:t>
      </w:r>
    </w:p>
    <w:p w14:paraId="0FD57707" w14:textId="77777777" w:rsidR="00354E5F" w:rsidRPr="009A2B53" w:rsidRDefault="00354E5F" w:rsidP="00F16B08">
      <w:pPr>
        <w:numPr>
          <w:ilvl w:val="0"/>
          <w:numId w:val="4"/>
        </w:numPr>
        <w:rPr>
          <w:color w:val="000000" w:themeColor="text1"/>
        </w:rPr>
      </w:pPr>
      <w:r w:rsidRPr="009A2B53">
        <w:rPr>
          <w:color w:val="000000" w:themeColor="text1"/>
        </w:rPr>
        <w:t>For overtidsarbeid utført mellom kl. 21.00 og kl. 06.00. For overtidsarbeid påbegynt før kl. 06.00 som varer fram til arbeidstidens begynnelse.</w:t>
      </w:r>
    </w:p>
    <w:p w14:paraId="0B440B5B" w14:textId="77777777" w:rsidR="00354E5F" w:rsidRPr="009A2B53" w:rsidRDefault="00354E5F" w:rsidP="00F16B08">
      <w:pPr>
        <w:numPr>
          <w:ilvl w:val="0"/>
          <w:numId w:val="4"/>
        </w:numPr>
        <w:rPr>
          <w:color w:val="000000" w:themeColor="text1"/>
        </w:rPr>
      </w:pPr>
      <w:r w:rsidRPr="009A2B53">
        <w:rPr>
          <w:color w:val="000000" w:themeColor="text1"/>
        </w:rPr>
        <w:t xml:space="preserve">For overtidsarbeid </w:t>
      </w:r>
      <w:r w:rsidR="00C247EC" w:rsidRPr="009A2B53">
        <w:rPr>
          <w:color w:val="000000" w:themeColor="text1"/>
        </w:rPr>
        <w:t>etter kl. 14</w:t>
      </w:r>
      <w:r w:rsidR="00636EE9" w:rsidRPr="009A2B53">
        <w:rPr>
          <w:color w:val="000000" w:themeColor="text1"/>
        </w:rPr>
        <w:t xml:space="preserve"> </w:t>
      </w:r>
      <w:r w:rsidRPr="009A2B53">
        <w:rPr>
          <w:color w:val="000000" w:themeColor="text1"/>
        </w:rPr>
        <w:t>på lørdager og søndager.</w:t>
      </w:r>
    </w:p>
    <w:p w14:paraId="4C74644B" w14:textId="77777777" w:rsidR="007A748B" w:rsidRPr="009A2B53" w:rsidRDefault="00354E5F" w:rsidP="007A748B">
      <w:pPr>
        <w:numPr>
          <w:ilvl w:val="0"/>
          <w:numId w:val="4"/>
        </w:numPr>
        <w:spacing w:before="0" w:after="0"/>
        <w:rPr>
          <w:color w:val="000000" w:themeColor="text1"/>
        </w:rPr>
      </w:pPr>
      <w:r w:rsidRPr="009A2B53">
        <w:rPr>
          <w:color w:val="000000" w:themeColor="text1"/>
        </w:rPr>
        <w:t xml:space="preserve">For overtidsarbeid utført etter den ordinære </w:t>
      </w:r>
      <w:r w:rsidR="007A748B" w:rsidRPr="009A2B53">
        <w:rPr>
          <w:color w:val="000000" w:themeColor="text1"/>
        </w:rPr>
        <w:t>arbeidstids slutt på dager før</w:t>
      </w:r>
    </w:p>
    <w:p w14:paraId="283880F7" w14:textId="77777777" w:rsidR="00354E5F" w:rsidRPr="009A2B53" w:rsidRDefault="007A748B" w:rsidP="007A748B">
      <w:pPr>
        <w:spacing w:before="0" w:after="0"/>
        <w:rPr>
          <w:color w:val="000000" w:themeColor="text1"/>
        </w:rPr>
      </w:pPr>
      <w:r w:rsidRPr="009A2B53">
        <w:rPr>
          <w:color w:val="000000" w:themeColor="text1"/>
        </w:rPr>
        <w:tab/>
      </w:r>
      <w:r w:rsidR="00354E5F" w:rsidRPr="009A2B53">
        <w:rPr>
          <w:color w:val="000000" w:themeColor="text1"/>
        </w:rPr>
        <w:t>helgedager.</w:t>
      </w:r>
    </w:p>
    <w:p w14:paraId="1AB856E7" w14:textId="77777777" w:rsidR="00236B8D" w:rsidRPr="009A2B53" w:rsidRDefault="00D23E60" w:rsidP="00236B8D">
      <w:pPr>
        <w:numPr>
          <w:ilvl w:val="0"/>
          <w:numId w:val="4"/>
        </w:numPr>
        <w:rPr>
          <w:color w:val="000000" w:themeColor="text1"/>
        </w:rPr>
      </w:pPr>
      <w:r w:rsidRPr="009A2B53">
        <w:rPr>
          <w:color w:val="000000" w:themeColor="text1"/>
        </w:rPr>
        <w:t>For overtidsarbeid utført på helge- og høytidsdager og påskeaften, samt etter kl. 12.00 på pinse-, jul- og nyttårsaften og onsdag før skjærtorsdag.</w:t>
      </w:r>
    </w:p>
    <w:p w14:paraId="2CEAA739" w14:textId="77777777" w:rsidR="00354E5F" w:rsidRPr="009A2B53" w:rsidRDefault="00354E5F" w:rsidP="00711668">
      <w:pPr>
        <w:ind w:left="0"/>
        <w:rPr>
          <w:color w:val="000000" w:themeColor="text1"/>
        </w:rPr>
      </w:pPr>
    </w:p>
    <w:p w14:paraId="411DFE3D" w14:textId="77777777" w:rsidR="00354E5F" w:rsidRPr="009A2B53" w:rsidRDefault="00354E5F" w:rsidP="001B7DBA">
      <w:pPr>
        <w:pStyle w:val="Overskrift3"/>
        <w:rPr>
          <w:color w:val="000000" w:themeColor="text1"/>
        </w:rPr>
      </w:pPr>
      <w:bookmarkStart w:id="75" w:name="_Toc158196420"/>
      <w:bookmarkStart w:id="76" w:name="_Toc418011703"/>
      <w:r w:rsidRPr="009A2B53">
        <w:rPr>
          <w:color w:val="000000" w:themeColor="text1"/>
        </w:rPr>
        <w:t>§ 6.</w:t>
      </w:r>
      <w:r w:rsidR="007A748B" w:rsidRPr="009A2B53">
        <w:rPr>
          <w:color w:val="000000" w:themeColor="text1"/>
        </w:rPr>
        <w:t>4</w:t>
      </w:r>
      <w:r w:rsidRPr="009A2B53">
        <w:rPr>
          <w:color w:val="000000" w:themeColor="text1"/>
        </w:rPr>
        <w:tab/>
        <w:t>Overtid etter tilkalling</w:t>
      </w:r>
      <w:bookmarkEnd w:id="75"/>
      <w:bookmarkEnd w:id="76"/>
    </w:p>
    <w:p w14:paraId="36AF3D68" w14:textId="77777777" w:rsidR="00354E5F" w:rsidRPr="009A2B53" w:rsidRDefault="00354E5F" w:rsidP="001B7DBA">
      <w:pPr>
        <w:rPr>
          <w:color w:val="000000" w:themeColor="text1"/>
        </w:rPr>
      </w:pPr>
      <w:r w:rsidRPr="009A2B53">
        <w:rPr>
          <w:color w:val="000000" w:themeColor="text1"/>
        </w:rPr>
        <w:t xml:space="preserve">Overtidsarbeid som etter tilkalling ikke finner sted umiddelbart etter eller før den ordinære arbeidstid, godtgjøres som om arbeidet varte i minst 2 timer. Hvis arbeidet avbrytes, betales ikke ekstra for nytt overtidsarbeid dersom dette påbegynnes innenfor de beregnede 2 timer. </w:t>
      </w:r>
      <w:proofErr w:type="gramStart"/>
      <w:r w:rsidRPr="009A2B53">
        <w:rPr>
          <w:color w:val="000000" w:themeColor="text1"/>
        </w:rPr>
        <w:t>For øvrig</w:t>
      </w:r>
      <w:proofErr w:type="gramEnd"/>
      <w:r w:rsidRPr="009A2B53">
        <w:rPr>
          <w:color w:val="000000" w:themeColor="text1"/>
        </w:rPr>
        <w:t xml:space="preserve"> regnes påbegynt halvtime som halv time.   </w:t>
      </w:r>
    </w:p>
    <w:p w14:paraId="7BD3910D" w14:textId="77777777" w:rsidR="00354E5F" w:rsidRPr="009A2B53" w:rsidRDefault="00354E5F" w:rsidP="001B7DBA">
      <w:pPr>
        <w:rPr>
          <w:color w:val="000000" w:themeColor="text1"/>
        </w:rPr>
      </w:pPr>
      <w:r w:rsidRPr="009A2B53">
        <w:rPr>
          <w:color w:val="000000" w:themeColor="text1"/>
        </w:rPr>
        <w:t>Bestemmelsen gjelder ikke overtidsarbeid som har sammenheng med vakt- eller beredskaps</w:t>
      </w:r>
      <w:r w:rsidRPr="009A2B53">
        <w:rPr>
          <w:color w:val="000000" w:themeColor="text1"/>
        </w:rPr>
        <w:softHyphen/>
        <w:t>tjeneste.</w:t>
      </w:r>
    </w:p>
    <w:p w14:paraId="7E708A7E" w14:textId="77777777" w:rsidR="00354E5F" w:rsidRPr="009A2B53" w:rsidRDefault="00354E5F" w:rsidP="001B7DBA">
      <w:pPr>
        <w:rPr>
          <w:color w:val="000000" w:themeColor="text1"/>
        </w:rPr>
      </w:pPr>
    </w:p>
    <w:p w14:paraId="3E7DFDD5" w14:textId="77777777" w:rsidR="00354E5F" w:rsidRPr="009A2B53" w:rsidRDefault="00C958D2" w:rsidP="001B7DBA">
      <w:pPr>
        <w:pStyle w:val="Overskrift3"/>
        <w:rPr>
          <w:color w:val="000000" w:themeColor="text1"/>
        </w:rPr>
      </w:pPr>
      <w:bookmarkStart w:id="77" w:name="_Toc158196421"/>
      <w:bookmarkStart w:id="78" w:name="_Toc418011704"/>
      <w:r w:rsidRPr="009A2B53">
        <w:rPr>
          <w:color w:val="000000" w:themeColor="text1"/>
        </w:rPr>
        <w:t>§ 6.</w:t>
      </w:r>
      <w:r w:rsidR="007A748B" w:rsidRPr="009A2B53">
        <w:rPr>
          <w:color w:val="000000" w:themeColor="text1"/>
        </w:rPr>
        <w:t>4</w:t>
      </w:r>
      <w:r w:rsidR="00354E5F" w:rsidRPr="009A2B53">
        <w:rPr>
          <w:color w:val="000000" w:themeColor="text1"/>
        </w:rPr>
        <w:tab/>
        <w:t>Forskjøvet arbeidstid</w:t>
      </w:r>
      <w:bookmarkEnd w:id="77"/>
      <w:bookmarkEnd w:id="78"/>
    </w:p>
    <w:p w14:paraId="027FAA2D" w14:textId="77777777" w:rsidR="00354E5F" w:rsidRPr="009A2B53" w:rsidRDefault="007A748B" w:rsidP="00AD1B0E">
      <w:pPr>
        <w:pStyle w:val="Overskrift4"/>
        <w:rPr>
          <w:color w:val="000000" w:themeColor="text1"/>
        </w:rPr>
      </w:pPr>
      <w:r w:rsidRPr="009A2B53">
        <w:rPr>
          <w:color w:val="000000" w:themeColor="text1"/>
        </w:rPr>
        <w:t>6.4</w:t>
      </w:r>
      <w:r w:rsidR="00354E5F" w:rsidRPr="009A2B53">
        <w:rPr>
          <w:color w:val="000000" w:themeColor="text1"/>
        </w:rPr>
        <w:t>.1</w:t>
      </w:r>
      <w:r w:rsidR="00354E5F" w:rsidRPr="009A2B53">
        <w:rPr>
          <w:color w:val="000000" w:themeColor="text1"/>
        </w:rPr>
        <w:tab/>
        <w:t>Betalingsbestemmelse</w:t>
      </w:r>
    </w:p>
    <w:p w14:paraId="76B032FF" w14:textId="77777777" w:rsidR="00354E5F" w:rsidRPr="009A2B53" w:rsidRDefault="00354E5F" w:rsidP="001B7DBA">
      <w:pPr>
        <w:rPr>
          <w:color w:val="000000" w:themeColor="text1"/>
        </w:rPr>
      </w:pPr>
      <w:r w:rsidRPr="009A2B53">
        <w:rPr>
          <w:color w:val="000000" w:themeColor="text1"/>
        </w:rPr>
        <w:t>Når arbeidsgiver pålegger forskjøvet arbeidstid, betales 50 % tillegg for den tid som faller utenom vedkommende</w:t>
      </w:r>
      <w:r w:rsidR="002803B4" w:rsidRPr="009A2B53">
        <w:rPr>
          <w:color w:val="000000" w:themeColor="text1"/>
        </w:rPr>
        <w:t xml:space="preserve"> sin</w:t>
      </w:r>
      <w:r w:rsidRPr="009A2B53">
        <w:rPr>
          <w:color w:val="000000" w:themeColor="text1"/>
        </w:rPr>
        <w:t xml:space="preserve"> ordinære arbeidstid. </w:t>
      </w:r>
    </w:p>
    <w:p w14:paraId="60A158BF" w14:textId="77777777" w:rsidR="00354E5F" w:rsidRPr="009A2B53" w:rsidRDefault="00354E5F" w:rsidP="001B7DBA">
      <w:pPr>
        <w:rPr>
          <w:color w:val="000000" w:themeColor="text1"/>
        </w:rPr>
      </w:pPr>
    </w:p>
    <w:p w14:paraId="28D68EC0" w14:textId="77777777" w:rsidR="00354E5F" w:rsidRPr="009A2B53" w:rsidRDefault="00C958D2" w:rsidP="00AD1B0E">
      <w:pPr>
        <w:pStyle w:val="Overskrift4"/>
        <w:rPr>
          <w:color w:val="000000" w:themeColor="text1"/>
        </w:rPr>
      </w:pPr>
      <w:r w:rsidRPr="009A2B53">
        <w:rPr>
          <w:color w:val="000000" w:themeColor="text1"/>
        </w:rPr>
        <w:t>6</w:t>
      </w:r>
      <w:r w:rsidR="007A748B" w:rsidRPr="009A2B53">
        <w:rPr>
          <w:color w:val="000000" w:themeColor="text1"/>
        </w:rPr>
        <w:t>.4</w:t>
      </w:r>
      <w:r w:rsidR="00354E5F" w:rsidRPr="009A2B53">
        <w:rPr>
          <w:color w:val="000000" w:themeColor="text1"/>
        </w:rPr>
        <w:t>.2</w:t>
      </w:r>
      <w:r w:rsidR="00354E5F" w:rsidRPr="009A2B53">
        <w:rPr>
          <w:color w:val="000000" w:themeColor="text1"/>
        </w:rPr>
        <w:tab/>
        <w:t>Varslingsfrist</w:t>
      </w:r>
    </w:p>
    <w:p w14:paraId="4A2F1CCA" w14:textId="77777777" w:rsidR="00354E5F" w:rsidRPr="009A2B53" w:rsidRDefault="00354E5F" w:rsidP="001B7DBA">
      <w:pPr>
        <w:rPr>
          <w:strike/>
          <w:color w:val="000000" w:themeColor="text1"/>
        </w:rPr>
      </w:pPr>
      <w:r w:rsidRPr="009A2B53">
        <w:rPr>
          <w:color w:val="000000" w:themeColor="text1"/>
        </w:rPr>
        <w:t>Varsel om forskjøvet arbeidstid skal så vidt mulig gis 3 dager i</w:t>
      </w:r>
      <w:r w:rsidR="00CA2288" w:rsidRPr="009A2B53">
        <w:rPr>
          <w:color w:val="000000" w:themeColor="text1"/>
        </w:rPr>
        <w:t xml:space="preserve"> forveien, og aldri mindre enn en</w:t>
      </w:r>
      <w:r w:rsidRPr="009A2B53">
        <w:rPr>
          <w:color w:val="000000" w:themeColor="text1"/>
        </w:rPr>
        <w:t xml:space="preserve"> dag i forveien. </w:t>
      </w:r>
    </w:p>
    <w:p w14:paraId="0C703E56" w14:textId="77777777" w:rsidR="00354E5F" w:rsidRPr="009A2B53" w:rsidRDefault="00354E5F" w:rsidP="001B7DBA">
      <w:pPr>
        <w:rPr>
          <w:color w:val="000000" w:themeColor="text1"/>
        </w:rPr>
      </w:pPr>
      <w:r w:rsidRPr="009A2B53">
        <w:rPr>
          <w:color w:val="000000" w:themeColor="text1"/>
        </w:rPr>
        <w:t xml:space="preserve">Medfører forskjøvet arbeidstid overtidsarbeid, gjelder </w:t>
      </w:r>
      <w:r w:rsidR="007A748B" w:rsidRPr="009A2B53">
        <w:rPr>
          <w:color w:val="000000" w:themeColor="text1"/>
        </w:rPr>
        <w:t>bestemmelsen i punkt 6.4</w:t>
      </w:r>
      <w:r w:rsidR="00F907CF" w:rsidRPr="009A2B53">
        <w:rPr>
          <w:color w:val="000000" w:themeColor="text1"/>
        </w:rPr>
        <w:t>.</w:t>
      </w:r>
    </w:p>
    <w:p w14:paraId="4914319F" w14:textId="77777777" w:rsidR="00354E5F" w:rsidRPr="009A2B53" w:rsidRDefault="00354E5F" w:rsidP="00943EA5">
      <w:pPr>
        <w:ind w:left="0"/>
        <w:rPr>
          <w:color w:val="000000" w:themeColor="text1"/>
        </w:rPr>
      </w:pPr>
    </w:p>
    <w:p w14:paraId="26C08C6F" w14:textId="77777777" w:rsidR="00354E5F" w:rsidRPr="009A2B53" w:rsidRDefault="007A748B" w:rsidP="00AD1B0E">
      <w:pPr>
        <w:pStyle w:val="Overskrift4"/>
        <w:rPr>
          <w:color w:val="000000" w:themeColor="text1"/>
        </w:rPr>
      </w:pPr>
      <w:r w:rsidRPr="009A2B53">
        <w:rPr>
          <w:color w:val="000000" w:themeColor="text1"/>
        </w:rPr>
        <w:t>6.4</w:t>
      </w:r>
      <w:r w:rsidR="00354E5F" w:rsidRPr="009A2B53">
        <w:rPr>
          <w:color w:val="000000" w:themeColor="text1"/>
        </w:rPr>
        <w:t>.3.</w:t>
      </w:r>
      <w:r w:rsidR="00354E5F" w:rsidRPr="009A2B53">
        <w:rPr>
          <w:color w:val="000000" w:themeColor="text1"/>
        </w:rPr>
        <w:tab/>
        <w:t>Unntak for forskjøvet arbeidstid</w:t>
      </w:r>
    </w:p>
    <w:p w14:paraId="43D858D6" w14:textId="77777777" w:rsidR="00A601AC" w:rsidRPr="009A2B53" w:rsidRDefault="00354E5F" w:rsidP="00A601AC">
      <w:pPr>
        <w:rPr>
          <w:color w:val="000000" w:themeColor="text1"/>
        </w:rPr>
      </w:pPr>
      <w:r w:rsidRPr="009A2B53">
        <w:rPr>
          <w:color w:val="000000" w:themeColor="text1"/>
        </w:rPr>
        <w:t xml:space="preserve">Forskjøvet arbeidstid foreligger ikke der den aktuelle arbeidstid er fastsatt i en oversikt/plan jf. pkt. § 4.4. </w:t>
      </w:r>
    </w:p>
    <w:p w14:paraId="5DD4F3C4" w14:textId="77777777" w:rsidR="00031DB1" w:rsidRPr="009A2B53" w:rsidRDefault="00031DB1" w:rsidP="00943EA5">
      <w:pPr>
        <w:ind w:left="0"/>
        <w:rPr>
          <w:color w:val="000000" w:themeColor="text1"/>
        </w:rPr>
      </w:pPr>
    </w:p>
    <w:p w14:paraId="4D9880DE" w14:textId="77777777" w:rsidR="00354E5F" w:rsidRPr="009A2B53" w:rsidRDefault="00354E5F" w:rsidP="00D21BB4">
      <w:pPr>
        <w:pStyle w:val="Overskrift2"/>
        <w:rPr>
          <w:color w:val="000000" w:themeColor="text1"/>
        </w:rPr>
      </w:pPr>
      <w:bookmarkStart w:id="79" w:name="_Toc405121834"/>
      <w:bookmarkStart w:id="80" w:name="_Toc158196422"/>
      <w:bookmarkStart w:id="81" w:name="_Toc418011705"/>
      <w:r w:rsidRPr="009A2B53">
        <w:rPr>
          <w:color w:val="000000" w:themeColor="text1"/>
        </w:rPr>
        <w:lastRenderedPageBreak/>
        <w:t>§ 7</w:t>
      </w:r>
      <w:r w:rsidRPr="009A2B53">
        <w:rPr>
          <w:color w:val="000000" w:themeColor="text1"/>
        </w:rPr>
        <w:tab/>
        <w:t>Ferie</w:t>
      </w:r>
      <w:bookmarkEnd w:id="79"/>
      <w:bookmarkEnd w:id="80"/>
      <w:bookmarkEnd w:id="81"/>
    </w:p>
    <w:p w14:paraId="6E94963E" w14:textId="77777777" w:rsidR="00354E5F" w:rsidRPr="009A2B53" w:rsidRDefault="00354E5F" w:rsidP="001B7DBA">
      <w:pPr>
        <w:rPr>
          <w:color w:val="000000" w:themeColor="text1"/>
        </w:rPr>
      </w:pPr>
      <w:r w:rsidRPr="009A2B53">
        <w:rPr>
          <w:color w:val="000000" w:themeColor="text1"/>
        </w:rPr>
        <w:t>I tillegg til ferieloven gjelder:</w:t>
      </w:r>
    </w:p>
    <w:p w14:paraId="5554C14F" w14:textId="77777777" w:rsidR="00354E5F" w:rsidRPr="009A2B53" w:rsidRDefault="00354E5F" w:rsidP="001B7DBA">
      <w:pPr>
        <w:rPr>
          <w:color w:val="000000" w:themeColor="text1"/>
        </w:rPr>
      </w:pPr>
    </w:p>
    <w:p w14:paraId="2F88C60C" w14:textId="77777777" w:rsidR="00354E5F" w:rsidRPr="009A2B53" w:rsidRDefault="00354E5F" w:rsidP="001B7DBA">
      <w:pPr>
        <w:pStyle w:val="Overskrift3"/>
        <w:rPr>
          <w:color w:val="000000" w:themeColor="text1"/>
        </w:rPr>
      </w:pPr>
      <w:bookmarkStart w:id="82" w:name="_Toc158196423"/>
      <w:bookmarkStart w:id="83" w:name="_Toc418011706"/>
      <w:r w:rsidRPr="009A2B53">
        <w:rPr>
          <w:color w:val="000000" w:themeColor="text1"/>
        </w:rPr>
        <w:t>§ 7.1</w:t>
      </w:r>
      <w:r w:rsidRPr="009A2B53">
        <w:rPr>
          <w:color w:val="000000" w:themeColor="text1"/>
        </w:rPr>
        <w:tab/>
      </w:r>
      <w:bookmarkEnd w:id="82"/>
      <w:r w:rsidRPr="009A2B53">
        <w:rPr>
          <w:color w:val="000000" w:themeColor="text1"/>
        </w:rPr>
        <w:t>Ferietiden</w:t>
      </w:r>
      <w:bookmarkEnd w:id="83"/>
    </w:p>
    <w:p w14:paraId="2D2285BD" w14:textId="77777777" w:rsidR="00354E5F" w:rsidRPr="009A2B53" w:rsidRDefault="00354E5F" w:rsidP="001B7DBA">
      <w:pPr>
        <w:rPr>
          <w:color w:val="000000" w:themeColor="text1"/>
        </w:rPr>
      </w:pPr>
      <w:r w:rsidRPr="009A2B53">
        <w:rPr>
          <w:color w:val="000000" w:themeColor="text1"/>
        </w:rPr>
        <w:t>Undervisningspersonale avvikler hele den lov- og avtalebestemte feriefritid (5 uker) sammen</w:t>
      </w:r>
      <w:r w:rsidRPr="009A2B53">
        <w:rPr>
          <w:color w:val="000000" w:themeColor="text1"/>
        </w:rPr>
        <w:softHyphen/>
        <w:t xml:space="preserve">hengende i juli måned med avslutning av siste virkedag i måneden, dersom ikke annet er fastsatt etter drøftinger mellom arbeidsgiver og den enkelte arbeidstaker. </w:t>
      </w:r>
    </w:p>
    <w:p w14:paraId="20717329" w14:textId="77777777" w:rsidR="00354E5F" w:rsidRPr="009A2B53" w:rsidRDefault="00354E5F" w:rsidP="001B7DBA">
      <w:pPr>
        <w:rPr>
          <w:color w:val="000000" w:themeColor="text1"/>
          <w:lang w:eastAsia="nb-NO"/>
        </w:rPr>
      </w:pPr>
      <w:r w:rsidRPr="009A2B53">
        <w:rPr>
          <w:color w:val="000000" w:themeColor="text1"/>
          <w:lang w:eastAsia="nb-NO"/>
        </w:rPr>
        <w:t>Arbeidstakere som godtgjør ved legeattest at vedkommende under ferie har vært arbeidsufør i minst en virkedag, får tilsvarende ferie erstattet.</w:t>
      </w:r>
    </w:p>
    <w:p w14:paraId="3B5BBB05" w14:textId="77777777" w:rsidR="00354E5F" w:rsidRPr="009A2B53" w:rsidRDefault="00354E5F" w:rsidP="001B7DBA">
      <w:pPr>
        <w:rPr>
          <w:color w:val="000000" w:themeColor="text1"/>
        </w:rPr>
      </w:pPr>
    </w:p>
    <w:p w14:paraId="49228176" w14:textId="77777777" w:rsidR="00354E5F" w:rsidRPr="009A2B53" w:rsidRDefault="00354E5F" w:rsidP="001B7DBA">
      <w:pPr>
        <w:pStyle w:val="Overskrift3"/>
        <w:rPr>
          <w:color w:val="000000" w:themeColor="text1"/>
        </w:rPr>
      </w:pPr>
      <w:bookmarkStart w:id="84" w:name="_Toc158196425"/>
      <w:bookmarkStart w:id="85" w:name="_Toc418011707"/>
      <w:r w:rsidRPr="009A2B53">
        <w:rPr>
          <w:color w:val="000000" w:themeColor="text1"/>
        </w:rPr>
        <w:t>§ 7.2</w:t>
      </w:r>
      <w:r w:rsidRPr="009A2B53">
        <w:rPr>
          <w:color w:val="000000" w:themeColor="text1"/>
        </w:rPr>
        <w:tab/>
        <w:t>Utbetaling av feriepenger</w:t>
      </w:r>
      <w:bookmarkEnd w:id="84"/>
      <w:bookmarkEnd w:id="85"/>
    </w:p>
    <w:p w14:paraId="4BCD731E" w14:textId="77777777" w:rsidR="00354E5F" w:rsidRPr="009A2B53" w:rsidRDefault="00354E5F" w:rsidP="001B7DBA">
      <w:pPr>
        <w:rPr>
          <w:color w:val="000000" w:themeColor="text1"/>
        </w:rPr>
      </w:pPr>
      <w:r w:rsidRPr="009A2B53">
        <w:rPr>
          <w:color w:val="000000" w:themeColor="text1"/>
        </w:rPr>
        <w:t>Partene er enige om, jf. ferieloven § 11 nr. 1, at opptjente feriepenger, kan utbetales samlet i juni i ferieåret, uavhengig av tidspunktet for faktisk avvikling av feriefritid.</w:t>
      </w:r>
    </w:p>
    <w:p w14:paraId="23C62B47" w14:textId="77777777" w:rsidR="00354E5F" w:rsidRPr="009A2B53" w:rsidRDefault="00354E5F" w:rsidP="001B7DBA">
      <w:pPr>
        <w:rPr>
          <w:color w:val="000000" w:themeColor="text1"/>
        </w:rPr>
      </w:pPr>
      <w:r w:rsidRPr="009A2B53">
        <w:rPr>
          <w:color w:val="000000" w:themeColor="text1"/>
        </w:rPr>
        <w:t>Benytter arbeidstakeren seg av lovens adgang</w:t>
      </w:r>
      <w:r w:rsidR="00F907CF" w:rsidRPr="009A2B53">
        <w:rPr>
          <w:color w:val="000000" w:themeColor="text1"/>
        </w:rPr>
        <w:t xml:space="preserve"> </w:t>
      </w:r>
      <w:r w:rsidRPr="009A2B53">
        <w:rPr>
          <w:color w:val="000000" w:themeColor="text1"/>
        </w:rPr>
        <w:t xml:space="preserve">til å overføre ferie til det følgende ferieår eller til å avvikle forskuddsferie, skal ikke feriepengegrunnlaget av den grunn forandres. I slike tilfeller skal det ved sluttoppgjør foretas korrigering i samsvar med faktisk ferieavvikling i opptjeningsår og ferieår. </w:t>
      </w:r>
    </w:p>
    <w:p w14:paraId="0477136B" w14:textId="77777777" w:rsidR="00354E5F" w:rsidRPr="009A2B53" w:rsidRDefault="00354E5F" w:rsidP="001B7DBA">
      <w:pPr>
        <w:rPr>
          <w:color w:val="000000" w:themeColor="text1"/>
        </w:rPr>
      </w:pPr>
      <w:r w:rsidRPr="009A2B53">
        <w:rPr>
          <w:color w:val="000000" w:themeColor="text1"/>
        </w:rPr>
        <w:t>Sluttoppgjør skal gjennomføres snarest mulig etter siste arbeidsdag, jf. ferieloven § 11 (3).</w:t>
      </w:r>
    </w:p>
    <w:p w14:paraId="6730B46E" w14:textId="77777777" w:rsidR="006D7860" w:rsidRPr="009A2B53" w:rsidRDefault="006D7860" w:rsidP="001B7DBA">
      <w:pPr>
        <w:rPr>
          <w:color w:val="000000" w:themeColor="text1"/>
        </w:rPr>
      </w:pPr>
      <w:r w:rsidRPr="009A2B53">
        <w:rPr>
          <w:color w:val="000000" w:themeColor="text1"/>
        </w:rPr>
        <w:t>Undervisningspersonal</w:t>
      </w:r>
      <w:r w:rsidR="004F2664" w:rsidRPr="009A2B53">
        <w:rPr>
          <w:color w:val="000000" w:themeColor="text1"/>
        </w:rPr>
        <w:t>e</w:t>
      </w:r>
      <w:r w:rsidRPr="009A2B53">
        <w:rPr>
          <w:color w:val="000000" w:themeColor="text1"/>
        </w:rPr>
        <w:t xml:space="preserve"> utbetales full lønn i ferietiden første </w:t>
      </w:r>
      <w:proofErr w:type="spellStart"/>
      <w:r w:rsidRPr="009A2B53">
        <w:rPr>
          <w:color w:val="000000" w:themeColor="text1"/>
        </w:rPr>
        <w:t>yrkesår</w:t>
      </w:r>
      <w:proofErr w:type="spellEnd"/>
      <w:r w:rsidRPr="009A2B53">
        <w:rPr>
          <w:color w:val="000000" w:themeColor="text1"/>
        </w:rPr>
        <w:t xml:space="preserve"> forutsatt at samlet opptjente feriepenger vil gi lavere utbetaling. Med første </w:t>
      </w:r>
      <w:proofErr w:type="spellStart"/>
      <w:r w:rsidRPr="009A2B53">
        <w:rPr>
          <w:color w:val="000000" w:themeColor="text1"/>
        </w:rPr>
        <w:t>yrkesår</w:t>
      </w:r>
      <w:proofErr w:type="spellEnd"/>
      <w:r w:rsidRPr="009A2B53">
        <w:rPr>
          <w:color w:val="000000" w:themeColor="text1"/>
        </w:rPr>
        <w:t xml:space="preserve"> menes først</w:t>
      </w:r>
      <w:r w:rsidR="002100EE" w:rsidRPr="009A2B53">
        <w:rPr>
          <w:color w:val="000000" w:themeColor="text1"/>
        </w:rPr>
        <w:t>egangs tiltredelse som lærer</w:t>
      </w:r>
      <w:r w:rsidRPr="009A2B53">
        <w:rPr>
          <w:color w:val="000000" w:themeColor="text1"/>
        </w:rPr>
        <w:t xml:space="preserve"> etter fulført faglig og pedagogisk utdanning og forutsatt at vedkommende er ansatt for minst ett år. Bestemmelsen omfa</w:t>
      </w:r>
      <w:r w:rsidR="001F54BD" w:rsidRPr="009A2B53">
        <w:rPr>
          <w:color w:val="000000" w:themeColor="text1"/>
        </w:rPr>
        <w:t>tter også tilsatte på vilkår ih</w:t>
      </w:r>
      <w:r w:rsidRPr="009A2B53">
        <w:rPr>
          <w:color w:val="000000" w:themeColor="text1"/>
        </w:rPr>
        <w:t>t</w:t>
      </w:r>
      <w:r w:rsidR="004F2664" w:rsidRPr="009A2B53">
        <w:rPr>
          <w:color w:val="000000" w:themeColor="text1"/>
        </w:rPr>
        <w:t>.</w:t>
      </w:r>
      <w:r w:rsidRPr="009A2B53">
        <w:rPr>
          <w:color w:val="000000" w:themeColor="text1"/>
        </w:rPr>
        <w:t xml:space="preserve"> forskrift til opplæringslov</w:t>
      </w:r>
      <w:r w:rsidR="004F2664" w:rsidRPr="009A2B53">
        <w:rPr>
          <w:color w:val="000000" w:themeColor="text1"/>
        </w:rPr>
        <w:t>en § 14.5.</w:t>
      </w:r>
      <w:r w:rsidR="00496869" w:rsidRPr="009A2B53">
        <w:rPr>
          <w:color w:val="000000" w:themeColor="text1"/>
        </w:rPr>
        <w:t xml:space="preserve"> </w:t>
      </w:r>
    </w:p>
    <w:p w14:paraId="5286C184" w14:textId="77777777" w:rsidR="004F2664" w:rsidRPr="009A2B53" w:rsidRDefault="004F2664" w:rsidP="001B7DBA">
      <w:pPr>
        <w:rPr>
          <w:strike/>
          <w:color w:val="000000" w:themeColor="text1"/>
        </w:rPr>
      </w:pPr>
    </w:p>
    <w:p w14:paraId="16BAD1D4" w14:textId="77777777" w:rsidR="00354E5F" w:rsidRPr="009A2B53" w:rsidRDefault="00354E5F" w:rsidP="001B7DBA">
      <w:pPr>
        <w:pStyle w:val="Overskrift3"/>
        <w:rPr>
          <w:color w:val="000000" w:themeColor="text1"/>
        </w:rPr>
      </w:pPr>
      <w:bookmarkStart w:id="86" w:name="_Toc158196426"/>
      <w:bookmarkStart w:id="87" w:name="_Toc418011708"/>
      <w:r w:rsidRPr="009A2B53">
        <w:rPr>
          <w:color w:val="000000" w:themeColor="text1"/>
        </w:rPr>
        <w:t>§ 7.3</w:t>
      </w:r>
      <w:r w:rsidRPr="009A2B53">
        <w:rPr>
          <w:color w:val="000000" w:themeColor="text1"/>
        </w:rPr>
        <w:tab/>
        <w:t>Avtalefestet ferie</w:t>
      </w:r>
      <w:bookmarkEnd w:id="86"/>
      <w:bookmarkEnd w:id="87"/>
    </w:p>
    <w:p w14:paraId="18106292" w14:textId="77777777" w:rsidR="00354E5F" w:rsidRPr="009A2B53" w:rsidRDefault="00354E5F" w:rsidP="001B7DBA">
      <w:pPr>
        <w:rPr>
          <w:color w:val="000000" w:themeColor="text1"/>
        </w:rPr>
      </w:pPr>
      <w:r w:rsidRPr="009A2B53">
        <w:rPr>
          <w:color w:val="000000" w:themeColor="text1"/>
        </w:rPr>
        <w:t>Arbeidstaker har rett til fem virkedager, jf. ferieloven § 5, fri hvert kalenderår. Deles den avtalefestede ferien, kan arbeidstaker bare kreve å få fri så mange dager som vedkommende normalt skal arbeide i løpet av en uke.</w:t>
      </w:r>
    </w:p>
    <w:p w14:paraId="47A2497D" w14:textId="77777777" w:rsidR="00354E5F" w:rsidRPr="009A2B53" w:rsidRDefault="00354E5F" w:rsidP="001B7DBA">
      <w:pPr>
        <w:rPr>
          <w:color w:val="000000" w:themeColor="text1"/>
        </w:rPr>
      </w:pPr>
    </w:p>
    <w:p w14:paraId="37EA2112" w14:textId="77777777" w:rsidR="00354E5F" w:rsidRPr="009A2B53" w:rsidRDefault="00C958D2" w:rsidP="00AD1B0E">
      <w:pPr>
        <w:pStyle w:val="Overskrift4"/>
        <w:rPr>
          <w:color w:val="000000" w:themeColor="text1"/>
          <w:sz w:val="28"/>
          <w:szCs w:val="28"/>
        </w:rPr>
      </w:pPr>
      <w:r w:rsidRPr="009A2B53">
        <w:rPr>
          <w:color w:val="000000" w:themeColor="text1"/>
          <w:sz w:val="28"/>
          <w:szCs w:val="28"/>
        </w:rPr>
        <w:t>§ 7.4</w:t>
      </w:r>
      <w:r w:rsidR="00354E5F" w:rsidRPr="009A2B53">
        <w:rPr>
          <w:color w:val="000000" w:themeColor="text1"/>
          <w:sz w:val="28"/>
          <w:szCs w:val="28"/>
        </w:rPr>
        <w:tab/>
        <w:t>Beregning av feriepenger</w:t>
      </w:r>
    </w:p>
    <w:p w14:paraId="2C036F28" w14:textId="77777777" w:rsidR="00354E5F" w:rsidRPr="009A2B53" w:rsidRDefault="00354E5F" w:rsidP="001B7DBA">
      <w:pPr>
        <w:rPr>
          <w:color w:val="000000" w:themeColor="text1"/>
        </w:rPr>
      </w:pPr>
      <w:r w:rsidRPr="009A2B53">
        <w:rPr>
          <w:color w:val="000000" w:themeColor="text1"/>
        </w:rPr>
        <w:t xml:space="preserve">Feriepenger beregnes i samsvar med ferieloven § 10 og utgjør 12,0 % (14,3 % for arbeidstakere over 60 år). </w:t>
      </w:r>
    </w:p>
    <w:p w14:paraId="1ACC0D2D" w14:textId="77777777" w:rsidR="00D23E60" w:rsidRPr="009A2B53" w:rsidRDefault="00D23E60" w:rsidP="001B7DBA">
      <w:pPr>
        <w:rPr>
          <w:color w:val="000000" w:themeColor="text1"/>
        </w:rPr>
      </w:pPr>
    </w:p>
    <w:p w14:paraId="2122414E" w14:textId="77777777" w:rsidR="00134CDA" w:rsidRPr="009A2B53" w:rsidRDefault="00017FCB" w:rsidP="00D21BB4">
      <w:pPr>
        <w:pStyle w:val="Overskrift2"/>
        <w:rPr>
          <w:color w:val="000000" w:themeColor="text1"/>
        </w:rPr>
      </w:pPr>
      <w:bookmarkStart w:id="88" w:name="_Toc147699988"/>
      <w:bookmarkStart w:id="89" w:name="_Toc158196427"/>
      <w:bookmarkStart w:id="90" w:name="_Toc405121835"/>
      <w:bookmarkStart w:id="91" w:name="_Toc418011709"/>
      <w:bookmarkStart w:id="92" w:name="_Toc158196465"/>
      <w:r w:rsidRPr="009A2B53">
        <w:rPr>
          <w:color w:val="000000" w:themeColor="text1"/>
        </w:rPr>
        <w:t>§ 8</w:t>
      </w:r>
      <w:r w:rsidRPr="009A2B53">
        <w:rPr>
          <w:color w:val="000000" w:themeColor="text1"/>
        </w:rPr>
        <w:tab/>
        <w:t>S</w:t>
      </w:r>
      <w:r w:rsidR="00134CDA" w:rsidRPr="009A2B53">
        <w:rPr>
          <w:color w:val="000000" w:themeColor="text1"/>
        </w:rPr>
        <w:t>ykdom, svangerskap, fødsel og adopsjon</w:t>
      </w:r>
      <w:bookmarkEnd w:id="88"/>
      <w:bookmarkEnd w:id="89"/>
      <w:bookmarkEnd w:id="90"/>
      <w:bookmarkEnd w:id="91"/>
    </w:p>
    <w:p w14:paraId="3A300B87" w14:textId="77777777" w:rsidR="0075567A" w:rsidRPr="009A2B53" w:rsidRDefault="0075567A" w:rsidP="0075567A">
      <w:pPr>
        <w:rPr>
          <w:color w:val="000000" w:themeColor="text1"/>
          <w:lang w:eastAsia="nb-NO"/>
        </w:rPr>
      </w:pPr>
      <w:r w:rsidRPr="009A2B53">
        <w:rPr>
          <w:color w:val="000000" w:themeColor="text1"/>
          <w:lang w:eastAsia="nb-NO"/>
        </w:rPr>
        <w:t>Undervisningspersonalet har</w:t>
      </w:r>
      <w:r w:rsidR="00975D7B" w:rsidRPr="009A2B53">
        <w:rPr>
          <w:color w:val="000000" w:themeColor="text1"/>
          <w:lang w:eastAsia="nb-NO"/>
        </w:rPr>
        <w:t xml:space="preserve"> </w:t>
      </w:r>
      <w:r w:rsidRPr="009A2B53">
        <w:rPr>
          <w:color w:val="000000" w:themeColor="text1"/>
          <w:lang w:eastAsia="nb-NO"/>
        </w:rPr>
        <w:t>i henhold til friskoleloven § 4-4 rett til lønns- og arbeidsvilkår som i tilsvarende offentlige skoler.</w:t>
      </w:r>
    </w:p>
    <w:p w14:paraId="60370ABD" w14:textId="77777777" w:rsidR="0075567A" w:rsidRPr="009A2B53" w:rsidRDefault="0075567A" w:rsidP="002100EE">
      <w:pPr>
        <w:rPr>
          <w:color w:val="000000" w:themeColor="text1"/>
          <w:lang w:eastAsia="nb-NO"/>
        </w:rPr>
      </w:pPr>
      <w:r w:rsidRPr="009A2B53">
        <w:rPr>
          <w:color w:val="000000" w:themeColor="text1"/>
          <w:lang w:eastAsia="nb-NO"/>
        </w:rPr>
        <w:lastRenderedPageBreak/>
        <w:t>Bestemmelser om lønn under sykdom, svangerskap, fødsel og adopsjon mm fastsettes i lokal særavtale i henhold til Hovedavtalens § 4-2 nr. 4.</w:t>
      </w:r>
    </w:p>
    <w:p w14:paraId="3AA3E68D" w14:textId="77777777" w:rsidR="00D23E60" w:rsidRPr="009A2B53" w:rsidRDefault="00134CDA" w:rsidP="00AB0C0B">
      <w:pPr>
        <w:pStyle w:val="Overskrift2"/>
        <w:rPr>
          <w:color w:val="000000" w:themeColor="text1"/>
        </w:rPr>
      </w:pPr>
      <w:bookmarkStart w:id="93" w:name="_Toc158196433"/>
      <w:bookmarkStart w:id="94" w:name="_Toc405121836"/>
      <w:bookmarkStart w:id="95" w:name="_Toc418011716"/>
      <w:r w:rsidRPr="009A2B53">
        <w:rPr>
          <w:color w:val="000000" w:themeColor="text1"/>
        </w:rPr>
        <w:t>§ 9</w:t>
      </w:r>
      <w:r w:rsidRPr="009A2B53">
        <w:rPr>
          <w:color w:val="000000" w:themeColor="text1"/>
        </w:rPr>
        <w:tab/>
        <w:t>Lønn under avtjening av verneplikt</w:t>
      </w:r>
      <w:bookmarkEnd w:id="93"/>
      <w:bookmarkEnd w:id="94"/>
      <w:bookmarkEnd w:id="95"/>
      <w:r w:rsidRPr="009A2B53">
        <w:rPr>
          <w:color w:val="000000" w:themeColor="text1"/>
        </w:rPr>
        <w:t xml:space="preserve">  </w:t>
      </w:r>
    </w:p>
    <w:p w14:paraId="3CD08CA9" w14:textId="77777777" w:rsidR="005A63CA" w:rsidRPr="009A2B53" w:rsidRDefault="00B45A20" w:rsidP="005A63CA">
      <w:pPr>
        <w:pStyle w:val="Overskrift3"/>
        <w:rPr>
          <w:color w:val="000000" w:themeColor="text1"/>
          <w:sz w:val="19"/>
          <w:szCs w:val="19"/>
        </w:rPr>
      </w:pPr>
      <w:bookmarkStart w:id="96" w:name="_Toc418011717"/>
      <w:r w:rsidRPr="009A2B53">
        <w:rPr>
          <w:color w:val="000000" w:themeColor="text1"/>
        </w:rPr>
        <w:t>9.1</w:t>
      </w:r>
      <w:r w:rsidR="005A63CA" w:rsidRPr="009A2B53">
        <w:rPr>
          <w:color w:val="000000" w:themeColor="text1"/>
        </w:rPr>
        <w:t xml:space="preserve"> </w:t>
      </w:r>
      <w:r w:rsidRPr="009A2B53">
        <w:rPr>
          <w:color w:val="000000" w:themeColor="text1"/>
        </w:rPr>
        <w:tab/>
      </w:r>
      <w:r w:rsidR="005A63CA" w:rsidRPr="009A2B53">
        <w:rPr>
          <w:color w:val="000000" w:themeColor="text1"/>
        </w:rPr>
        <w:t>Kompensasjon</w:t>
      </w:r>
      <w:bookmarkEnd w:id="96"/>
    </w:p>
    <w:p w14:paraId="27B0F647" w14:textId="77777777" w:rsidR="005A63CA" w:rsidRPr="009A2B53" w:rsidRDefault="005A63CA" w:rsidP="005A63CA">
      <w:pPr>
        <w:rPr>
          <w:color w:val="000000" w:themeColor="text1"/>
          <w:sz w:val="19"/>
          <w:szCs w:val="19"/>
          <w:lang w:eastAsia="nb-NO"/>
        </w:rPr>
      </w:pPr>
      <w:r w:rsidRPr="009A2B53">
        <w:rPr>
          <w:color w:val="000000" w:themeColor="text1"/>
          <w:lang w:eastAsia="nb-NO"/>
        </w:rPr>
        <w:t>Til personer som har minst 6 måneders ansettelse i skolen og som beordres til militærtjeneste, betales:</w:t>
      </w:r>
    </w:p>
    <w:p w14:paraId="4AE4D530" w14:textId="77777777" w:rsidR="005A63CA" w:rsidRPr="009A2B53" w:rsidRDefault="005A63CA" w:rsidP="005A63CA">
      <w:pPr>
        <w:rPr>
          <w:color w:val="000000" w:themeColor="text1"/>
          <w:sz w:val="19"/>
          <w:szCs w:val="19"/>
          <w:lang w:eastAsia="nb-NO"/>
        </w:rPr>
      </w:pPr>
      <w:r w:rsidRPr="009A2B53">
        <w:rPr>
          <w:color w:val="000000" w:themeColor="text1"/>
          <w:lang w:eastAsia="nb-NO"/>
        </w:rPr>
        <w:t>a) For samlet førstegangstjeneste halv lønn i inntil 3 måneder med fradrag for den godtgjøring vedkommende mottar fra det offentlige, unntatt familietillegg.</w:t>
      </w:r>
    </w:p>
    <w:p w14:paraId="47D372A5" w14:textId="77777777" w:rsidR="005A63CA" w:rsidRPr="009A2B53" w:rsidRDefault="005A63CA" w:rsidP="00D80509">
      <w:pPr>
        <w:rPr>
          <w:color w:val="000000" w:themeColor="text1"/>
          <w:sz w:val="19"/>
          <w:szCs w:val="19"/>
          <w:lang w:eastAsia="nb-NO"/>
        </w:rPr>
      </w:pPr>
      <w:r w:rsidRPr="009A2B53">
        <w:rPr>
          <w:color w:val="000000" w:themeColor="text1"/>
          <w:lang w:eastAsia="nb-NO"/>
        </w:rPr>
        <w:t>b) For senere tjen</w:t>
      </w:r>
      <w:r w:rsidR="00473EA4" w:rsidRPr="009A2B53">
        <w:rPr>
          <w:color w:val="000000" w:themeColor="text1"/>
          <w:lang w:eastAsia="nb-NO"/>
        </w:rPr>
        <w:t>estegjøring full lønn i inntil 1</w:t>
      </w:r>
      <w:r w:rsidRPr="009A2B53">
        <w:rPr>
          <w:color w:val="000000" w:themeColor="text1"/>
          <w:lang w:eastAsia="nb-NO"/>
        </w:rPr>
        <w:t xml:space="preserve"> måned med fradrag for den godtgjøring vedkommende mottar fra det offentlige, herunder også familietillegg. </w:t>
      </w:r>
    </w:p>
    <w:p w14:paraId="15E2067A" w14:textId="77777777" w:rsidR="005A63CA" w:rsidRPr="009A2B53" w:rsidRDefault="005A63CA" w:rsidP="005A63CA">
      <w:pPr>
        <w:rPr>
          <w:color w:val="000000" w:themeColor="text1"/>
          <w:sz w:val="19"/>
          <w:szCs w:val="19"/>
          <w:lang w:eastAsia="nb-NO"/>
        </w:rPr>
      </w:pPr>
      <w:r w:rsidRPr="009A2B53">
        <w:rPr>
          <w:color w:val="000000" w:themeColor="text1"/>
          <w:lang w:eastAsia="nb-NO"/>
        </w:rPr>
        <w:t>Foranstående bestemmelser gjelder også lærere som beordres til ordinær pliktig tjeneste i Heimevernet, Sivilforsvaret eller Politireserven.</w:t>
      </w:r>
    </w:p>
    <w:p w14:paraId="1B1F2454" w14:textId="77777777" w:rsidR="005A63CA" w:rsidRPr="009A2B53" w:rsidRDefault="00B45A20" w:rsidP="005A63CA">
      <w:pPr>
        <w:pStyle w:val="Overskrift3"/>
        <w:rPr>
          <w:color w:val="000000" w:themeColor="text1"/>
          <w:sz w:val="19"/>
          <w:szCs w:val="19"/>
        </w:rPr>
      </w:pPr>
      <w:bookmarkStart w:id="97" w:name="_Toc418011718"/>
      <w:r w:rsidRPr="009A2B53">
        <w:rPr>
          <w:color w:val="000000" w:themeColor="text1"/>
        </w:rPr>
        <w:t>9.2</w:t>
      </w:r>
      <w:r w:rsidR="005A63CA" w:rsidRPr="009A2B53">
        <w:rPr>
          <w:color w:val="000000" w:themeColor="text1"/>
        </w:rPr>
        <w:t xml:space="preserve"> </w:t>
      </w:r>
      <w:r w:rsidRPr="009A2B53">
        <w:rPr>
          <w:color w:val="000000" w:themeColor="text1"/>
        </w:rPr>
        <w:tab/>
      </w:r>
      <w:r w:rsidR="005A63CA" w:rsidRPr="009A2B53">
        <w:rPr>
          <w:color w:val="000000" w:themeColor="text1"/>
        </w:rPr>
        <w:t>Forutsetninger</w:t>
      </w:r>
      <w:bookmarkEnd w:id="97"/>
      <w:r w:rsidR="005A63CA" w:rsidRPr="009A2B53">
        <w:rPr>
          <w:color w:val="000000" w:themeColor="text1"/>
        </w:rPr>
        <w:t> </w:t>
      </w:r>
    </w:p>
    <w:p w14:paraId="14C1723A" w14:textId="77777777" w:rsidR="005A63CA" w:rsidRPr="009A2B53" w:rsidRDefault="005A63CA" w:rsidP="005A63CA">
      <w:pPr>
        <w:rPr>
          <w:color w:val="000000" w:themeColor="text1"/>
          <w:sz w:val="19"/>
          <w:szCs w:val="19"/>
          <w:lang w:eastAsia="nb-NO"/>
        </w:rPr>
      </w:pPr>
      <w:r w:rsidRPr="009A2B53">
        <w:rPr>
          <w:color w:val="000000" w:themeColor="text1"/>
          <w:lang w:eastAsia="nb-NO"/>
        </w:rPr>
        <w:t>Betaling av lønn under militærtjeneste forutsetter at læreren arbeider i skolen minst 3 måneder umiddelbart etter avtjent militærtjeneste.</w:t>
      </w:r>
    </w:p>
    <w:p w14:paraId="5C47C807" w14:textId="77777777" w:rsidR="00D80509" w:rsidRPr="009A2B53" w:rsidRDefault="005A63CA" w:rsidP="005A63CA">
      <w:pPr>
        <w:rPr>
          <w:color w:val="000000" w:themeColor="text1"/>
          <w:lang w:eastAsia="nb-NO"/>
        </w:rPr>
      </w:pPr>
      <w:r w:rsidRPr="009A2B53">
        <w:rPr>
          <w:color w:val="000000" w:themeColor="text1"/>
          <w:lang w:eastAsia="nb-NO"/>
        </w:rPr>
        <w:t xml:space="preserve">Fratrer læreren etter egen oppsigelse innen utløpet av denne tid, kan skolen foreta motregning i tilgodehavende vedkommende måtte ha i bedriften. </w:t>
      </w:r>
    </w:p>
    <w:p w14:paraId="48D18DC8" w14:textId="77777777" w:rsidR="005A63CA" w:rsidRPr="009A2B53" w:rsidRDefault="005A63CA" w:rsidP="005A63CA">
      <w:pPr>
        <w:rPr>
          <w:color w:val="000000" w:themeColor="text1"/>
          <w:sz w:val="19"/>
          <w:szCs w:val="19"/>
          <w:lang w:eastAsia="nb-NO"/>
        </w:rPr>
      </w:pPr>
      <w:r w:rsidRPr="009A2B53">
        <w:rPr>
          <w:color w:val="000000" w:themeColor="text1"/>
          <w:lang w:eastAsia="nb-NO"/>
        </w:rPr>
        <w:t>Merknad:</w:t>
      </w:r>
    </w:p>
    <w:p w14:paraId="2A39184F" w14:textId="77777777" w:rsidR="005A63CA" w:rsidRPr="009A2B53" w:rsidRDefault="005A63CA" w:rsidP="005A63CA">
      <w:pPr>
        <w:rPr>
          <w:color w:val="000000" w:themeColor="text1"/>
          <w:sz w:val="19"/>
          <w:szCs w:val="19"/>
          <w:lang w:eastAsia="nb-NO"/>
        </w:rPr>
      </w:pPr>
      <w:r w:rsidRPr="009A2B53">
        <w:rPr>
          <w:color w:val="000000" w:themeColor="text1"/>
          <w:lang w:eastAsia="nb-NO"/>
        </w:rPr>
        <w:t>Avtjent førstegangstjeneste i Forsvaret skal godskrives som lønnsansiennitet ved ansettelse i første stilling etter avsluttet tjeneste.</w:t>
      </w:r>
    </w:p>
    <w:p w14:paraId="6B6662B1" w14:textId="77777777" w:rsidR="00134CDA" w:rsidRPr="009A2B53" w:rsidRDefault="00134CDA" w:rsidP="001B7DBA">
      <w:pPr>
        <w:rPr>
          <w:color w:val="000000" w:themeColor="text1"/>
          <w:lang w:eastAsia="nb-NO"/>
        </w:rPr>
      </w:pPr>
      <w:bookmarkStart w:id="98" w:name="_Toc158196436"/>
      <w:bookmarkStart w:id="99" w:name="_Toc405121837"/>
    </w:p>
    <w:p w14:paraId="51E511E4" w14:textId="77777777" w:rsidR="00134CDA" w:rsidRPr="009A2B53" w:rsidRDefault="00134CDA" w:rsidP="00AB0C0B">
      <w:pPr>
        <w:pStyle w:val="Overskrift2"/>
        <w:rPr>
          <w:color w:val="000000" w:themeColor="text1"/>
        </w:rPr>
      </w:pPr>
      <w:bookmarkStart w:id="100" w:name="_Toc418011719"/>
      <w:r w:rsidRPr="009A2B53">
        <w:rPr>
          <w:color w:val="000000" w:themeColor="text1"/>
        </w:rPr>
        <w:t>§ 10</w:t>
      </w:r>
      <w:r w:rsidRPr="009A2B53">
        <w:rPr>
          <w:color w:val="000000" w:themeColor="text1"/>
        </w:rPr>
        <w:tab/>
        <w:t>Ytelser etter dødsfall/gruppelivsforsikringer</w:t>
      </w:r>
      <w:bookmarkEnd w:id="98"/>
      <w:bookmarkEnd w:id="99"/>
      <w:bookmarkEnd w:id="100"/>
    </w:p>
    <w:p w14:paraId="5BEC3FC1" w14:textId="522F066C" w:rsidR="00134CDA" w:rsidRPr="009A2B53" w:rsidRDefault="00134CDA" w:rsidP="001B7DBA">
      <w:pPr>
        <w:rPr>
          <w:color w:val="000000" w:themeColor="text1"/>
        </w:rPr>
      </w:pPr>
      <w:r w:rsidRPr="009A2B53">
        <w:rPr>
          <w:color w:val="000000" w:themeColor="text1"/>
        </w:rPr>
        <w:t xml:space="preserve">Det vises til bestemmelsene i den til enhver tid gjeldende lov som regulerer private skoler med offentlig støtte, p.t. </w:t>
      </w:r>
      <w:r w:rsidR="00365A90">
        <w:rPr>
          <w:color w:val="000000" w:themeColor="text1"/>
        </w:rPr>
        <w:t>privat</w:t>
      </w:r>
      <w:r w:rsidRPr="009A2B53">
        <w:rPr>
          <w:color w:val="000000" w:themeColor="text1"/>
        </w:rPr>
        <w:t>skoleloven § 4-4.</w:t>
      </w:r>
    </w:p>
    <w:p w14:paraId="1156A67C" w14:textId="77777777" w:rsidR="00134CDA" w:rsidRPr="009A2B53" w:rsidRDefault="00134CDA" w:rsidP="001B7DBA">
      <w:pPr>
        <w:rPr>
          <w:color w:val="000000" w:themeColor="text1"/>
          <w:lang w:eastAsia="nb-NO"/>
        </w:rPr>
      </w:pPr>
      <w:bookmarkStart w:id="101" w:name="_Toc158196438"/>
      <w:bookmarkStart w:id="102" w:name="_Toc405121838"/>
    </w:p>
    <w:p w14:paraId="443D8E95" w14:textId="77777777" w:rsidR="00134CDA" w:rsidRPr="009A2B53" w:rsidRDefault="00134CDA" w:rsidP="00AB0C0B">
      <w:pPr>
        <w:pStyle w:val="Overskrift2"/>
        <w:rPr>
          <w:color w:val="000000" w:themeColor="text1"/>
        </w:rPr>
      </w:pPr>
      <w:bookmarkStart w:id="103" w:name="_Toc418011720"/>
      <w:r w:rsidRPr="009A2B53">
        <w:rPr>
          <w:color w:val="000000" w:themeColor="text1"/>
        </w:rPr>
        <w:t>§ 11</w:t>
      </w:r>
      <w:r w:rsidRPr="009A2B53">
        <w:rPr>
          <w:color w:val="000000" w:themeColor="text1"/>
        </w:rPr>
        <w:tab/>
        <w:t>Erstatning ved yrkesskade/yrkessykdom</w:t>
      </w:r>
      <w:bookmarkEnd w:id="101"/>
      <w:bookmarkEnd w:id="102"/>
      <w:bookmarkEnd w:id="103"/>
    </w:p>
    <w:p w14:paraId="0893B210" w14:textId="0A21BD2D" w:rsidR="00134CDA" w:rsidRPr="009A2B53" w:rsidRDefault="00134CDA" w:rsidP="001F54BD">
      <w:pPr>
        <w:rPr>
          <w:color w:val="000000" w:themeColor="text1"/>
        </w:rPr>
      </w:pPr>
      <w:r w:rsidRPr="009A2B53">
        <w:rPr>
          <w:color w:val="000000" w:themeColor="text1"/>
        </w:rPr>
        <w:t xml:space="preserve">Det vises til bestemmelsene i den til enhver tid gjeldende lov som regulerer private skoler med offentlig støtte, p.t. </w:t>
      </w:r>
      <w:r w:rsidR="00365A90">
        <w:rPr>
          <w:color w:val="000000" w:themeColor="text1"/>
        </w:rPr>
        <w:t>privat</w:t>
      </w:r>
      <w:r w:rsidR="00AB29E3" w:rsidRPr="009A2B53">
        <w:rPr>
          <w:color w:val="000000" w:themeColor="text1"/>
        </w:rPr>
        <w:t>skoleloven</w:t>
      </w:r>
      <w:r w:rsidRPr="009A2B53">
        <w:rPr>
          <w:color w:val="000000" w:themeColor="text1"/>
        </w:rPr>
        <w:t xml:space="preserve"> § 4-4.</w:t>
      </w:r>
    </w:p>
    <w:p w14:paraId="2522D1AD" w14:textId="77777777" w:rsidR="001F54BD" w:rsidRPr="009A2B53" w:rsidRDefault="001F54BD" w:rsidP="001F54BD">
      <w:pPr>
        <w:rPr>
          <w:color w:val="000000" w:themeColor="text1"/>
        </w:rPr>
      </w:pPr>
    </w:p>
    <w:p w14:paraId="43D2A6B9" w14:textId="77777777" w:rsidR="00134CDA" w:rsidRPr="009A2B53" w:rsidRDefault="00134CDA" w:rsidP="00AB0C0B">
      <w:pPr>
        <w:pStyle w:val="Overskrift2"/>
        <w:rPr>
          <w:color w:val="000000" w:themeColor="text1"/>
        </w:rPr>
      </w:pPr>
      <w:bookmarkStart w:id="104" w:name="_Toc158196452"/>
      <w:bookmarkStart w:id="105" w:name="_Toc405121840"/>
      <w:bookmarkStart w:id="106" w:name="_Toc418011721"/>
      <w:r w:rsidRPr="009A2B53">
        <w:rPr>
          <w:color w:val="000000" w:themeColor="text1"/>
        </w:rPr>
        <w:t>§ 12</w:t>
      </w:r>
      <w:r w:rsidRPr="009A2B53">
        <w:rPr>
          <w:color w:val="000000" w:themeColor="text1"/>
        </w:rPr>
        <w:tab/>
        <w:t>Stedfortredertjeneste/konstituering</w:t>
      </w:r>
      <w:bookmarkEnd w:id="104"/>
      <w:bookmarkEnd w:id="105"/>
      <w:bookmarkEnd w:id="106"/>
    </w:p>
    <w:p w14:paraId="0352EEFD" w14:textId="77777777" w:rsidR="00134CDA" w:rsidRPr="009A2B53" w:rsidRDefault="00134CDA" w:rsidP="00AB0C0B">
      <w:pPr>
        <w:pStyle w:val="Overskrift3"/>
        <w:rPr>
          <w:color w:val="000000" w:themeColor="text1"/>
        </w:rPr>
      </w:pPr>
      <w:bookmarkStart w:id="107" w:name="_Toc158196453"/>
      <w:bookmarkStart w:id="108" w:name="_Toc418011722"/>
      <w:r w:rsidRPr="009A2B53">
        <w:rPr>
          <w:color w:val="000000" w:themeColor="text1"/>
        </w:rPr>
        <w:t>§ 12.1</w:t>
      </w:r>
      <w:r w:rsidRPr="009A2B53">
        <w:rPr>
          <w:color w:val="000000" w:themeColor="text1"/>
        </w:rPr>
        <w:tab/>
        <w:t>Plikt til å utføre stedfortredertjeneste</w:t>
      </w:r>
      <w:bookmarkEnd w:id="107"/>
      <w:bookmarkEnd w:id="108"/>
    </w:p>
    <w:p w14:paraId="1FA702FB" w14:textId="77777777" w:rsidR="00134CDA" w:rsidRPr="009A2B53" w:rsidRDefault="00134CDA" w:rsidP="001B7DBA">
      <w:pPr>
        <w:rPr>
          <w:color w:val="000000" w:themeColor="text1"/>
        </w:rPr>
      </w:pPr>
      <w:r w:rsidRPr="009A2B53">
        <w:rPr>
          <w:color w:val="000000" w:themeColor="text1"/>
        </w:rPr>
        <w:t>Enhver arbeidstaker plikter å utføre stedfortredertjeneste.</w:t>
      </w:r>
    </w:p>
    <w:p w14:paraId="652A0AF6" w14:textId="77777777" w:rsidR="00AB0C0B" w:rsidRPr="009A2B53" w:rsidRDefault="00AB0C0B" w:rsidP="001B7DBA">
      <w:pPr>
        <w:rPr>
          <w:color w:val="000000" w:themeColor="text1"/>
        </w:rPr>
      </w:pPr>
    </w:p>
    <w:p w14:paraId="18F35D8E" w14:textId="77777777" w:rsidR="00134CDA" w:rsidRPr="009A2B53" w:rsidRDefault="00134CDA" w:rsidP="00AB0C0B">
      <w:pPr>
        <w:pStyle w:val="Overskrift3"/>
        <w:rPr>
          <w:color w:val="000000" w:themeColor="text1"/>
        </w:rPr>
      </w:pPr>
      <w:bookmarkStart w:id="109" w:name="_Toc158196454"/>
      <w:bookmarkStart w:id="110" w:name="_Toc418011723"/>
      <w:r w:rsidRPr="009A2B53">
        <w:rPr>
          <w:color w:val="000000" w:themeColor="text1"/>
        </w:rPr>
        <w:lastRenderedPageBreak/>
        <w:t>§ 12.2</w:t>
      </w:r>
      <w:r w:rsidRPr="009A2B53">
        <w:rPr>
          <w:color w:val="000000" w:themeColor="text1"/>
        </w:rPr>
        <w:tab/>
        <w:t>Stedfortredertjeneste i høyere lønnet stilling</w:t>
      </w:r>
      <w:bookmarkEnd w:id="109"/>
      <w:bookmarkEnd w:id="110"/>
    </w:p>
    <w:p w14:paraId="4B58D06D" w14:textId="77777777" w:rsidR="00134CDA" w:rsidRPr="009A2B53" w:rsidRDefault="00134CDA" w:rsidP="001B7DBA">
      <w:pPr>
        <w:rPr>
          <w:color w:val="000000" w:themeColor="text1"/>
        </w:rPr>
      </w:pPr>
      <w:r w:rsidRPr="009A2B53">
        <w:rPr>
          <w:color w:val="000000" w:themeColor="text1"/>
        </w:rPr>
        <w:t>Ved pålagt stedfortredertjeneste i høyere lønnet stilling utbetales etter en ukes sammen</w:t>
      </w:r>
      <w:r w:rsidRPr="009A2B53">
        <w:rPr>
          <w:color w:val="000000" w:themeColor="text1"/>
        </w:rPr>
        <w:softHyphen/>
        <w:t>hengende tjeneste den høyere stillings lønn fra første dag</w:t>
      </w:r>
      <w:r w:rsidRPr="009A2B53">
        <w:rPr>
          <w:i/>
          <w:iCs/>
          <w:color w:val="000000" w:themeColor="text1"/>
        </w:rPr>
        <w:t xml:space="preserve"> </w:t>
      </w:r>
      <w:r w:rsidRPr="009A2B53">
        <w:rPr>
          <w:color w:val="000000" w:themeColor="text1"/>
        </w:rPr>
        <w:t xml:space="preserve">når vedkommende overtar stillingens fulle arbeids- og ansvarsområde.  </w:t>
      </w:r>
    </w:p>
    <w:p w14:paraId="2940B626" w14:textId="77777777" w:rsidR="00134CDA" w:rsidRPr="009A2B53" w:rsidRDefault="00134CDA" w:rsidP="001B7DBA">
      <w:pPr>
        <w:rPr>
          <w:color w:val="000000" w:themeColor="text1"/>
        </w:rPr>
      </w:pPr>
      <w:r w:rsidRPr="009A2B53">
        <w:rPr>
          <w:color w:val="000000" w:themeColor="text1"/>
        </w:rPr>
        <w:t>Ved beordring til høyere lønnet stilling, men hvor vedkommende ikke utfører alle de arbeids</w:t>
      </w:r>
      <w:r w:rsidRPr="009A2B53">
        <w:rPr>
          <w:color w:val="000000" w:themeColor="text1"/>
        </w:rPr>
        <w:softHyphen/>
        <w:t>oppgaver eller er pålagt hele det ansvar som er tillagt stillingen, kan det etter drøftinger med tillitsvalgte avtales en passende godtgjøring.</w:t>
      </w:r>
    </w:p>
    <w:p w14:paraId="32988D66" w14:textId="77777777" w:rsidR="00134CDA" w:rsidRPr="009A2B53" w:rsidRDefault="00134CDA" w:rsidP="00AB0C0B">
      <w:pPr>
        <w:pStyle w:val="Overskrift3"/>
        <w:rPr>
          <w:color w:val="000000" w:themeColor="text1"/>
        </w:rPr>
      </w:pPr>
      <w:bookmarkStart w:id="111" w:name="_Toc158196455"/>
      <w:bookmarkStart w:id="112" w:name="_Toc418011724"/>
      <w:r w:rsidRPr="009A2B53">
        <w:rPr>
          <w:color w:val="000000" w:themeColor="text1"/>
        </w:rPr>
        <w:t>§ 12.3</w:t>
      </w:r>
      <w:r w:rsidRPr="009A2B53">
        <w:rPr>
          <w:color w:val="000000" w:themeColor="text1"/>
        </w:rPr>
        <w:tab/>
        <w:t>Ferie/ferievikariat</w:t>
      </w:r>
      <w:bookmarkEnd w:id="111"/>
      <w:bookmarkEnd w:id="112"/>
    </w:p>
    <w:p w14:paraId="2175415F" w14:textId="77777777" w:rsidR="00134CDA" w:rsidRPr="009A2B53" w:rsidRDefault="00134CDA" w:rsidP="001B7DBA">
      <w:pPr>
        <w:rPr>
          <w:color w:val="000000" w:themeColor="text1"/>
        </w:rPr>
      </w:pPr>
      <w:r w:rsidRPr="009A2B53">
        <w:rPr>
          <w:color w:val="000000" w:themeColor="text1"/>
        </w:rPr>
        <w:t>Stedfortredertillegg gis ikke for ferievikariat ved avvikling av den lovfestede ferie. Rett til stedfor</w:t>
      </w:r>
      <w:r w:rsidRPr="009A2B53">
        <w:rPr>
          <w:color w:val="000000" w:themeColor="text1"/>
        </w:rPr>
        <w:softHyphen/>
        <w:t>tredergodtgjøring opptjenes heller ikke ved slikt vikariat.</w:t>
      </w:r>
    </w:p>
    <w:p w14:paraId="2A599FA5" w14:textId="77777777" w:rsidR="00134CDA" w:rsidRPr="009A2B53" w:rsidRDefault="00134CDA" w:rsidP="00AB0C0B">
      <w:pPr>
        <w:pStyle w:val="Overskrift3"/>
        <w:rPr>
          <w:color w:val="000000" w:themeColor="text1"/>
        </w:rPr>
      </w:pPr>
      <w:bookmarkStart w:id="113" w:name="_Toc158196456"/>
      <w:bookmarkStart w:id="114" w:name="_Toc418011725"/>
      <w:r w:rsidRPr="009A2B53">
        <w:rPr>
          <w:color w:val="000000" w:themeColor="text1"/>
        </w:rPr>
        <w:t>§ 12.4</w:t>
      </w:r>
      <w:r w:rsidRPr="009A2B53">
        <w:rPr>
          <w:color w:val="000000" w:themeColor="text1"/>
        </w:rPr>
        <w:tab/>
        <w:t>Konstituering</w:t>
      </w:r>
      <w:bookmarkEnd w:id="113"/>
      <w:bookmarkEnd w:id="114"/>
    </w:p>
    <w:p w14:paraId="4B4E5761" w14:textId="77777777" w:rsidR="00134CDA" w:rsidRPr="009A2B53" w:rsidRDefault="00134CDA" w:rsidP="001B7DBA">
      <w:pPr>
        <w:rPr>
          <w:color w:val="000000" w:themeColor="text1"/>
        </w:rPr>
      </w:pPr>
      <w:r w:rsidRPr="009A2B53">
        <w:rPr>
          <w:color w:val="000000" w:themeColor="text1"/>
        </w:rPr>
        <w:t>Ved konstituering (midlertidig tilsetting) i høyere lønnet stilling, utbetales fra første tjenestedag slik lønn som vedkommende ville fått ved opprykk til stillingen.</w:t>
      </w:r>
    </w:p>
    <w:p w14:paraId="177B074C" w14:textId="77777777" w:rsidR="00134CDA" w:rsidRPr="009A2B53" w:rsidRDefault="00134CDA" w:rsidP="001B7DBA">
      <w:pPr>
        <w:rPr>
          <w:color w:val="000000" w:themeColor="text1"/>
        </w:rPr>
      </w:pPr>
      <w:r w:rsidRPr="009A2B53">
        <w:rPr>
          <w:color w:val="000000" w:themeColor="text1"/>
        </w:rPr>
        <w:t>Når det er på det rene at en stilling vil bli stående ledig utover 1 måned pga. sykdom, permisjon e.l., foretas som hovedregel konstituering i stillingen.</w:t>
      </w:r>
    </w:p>
    <w:p w14:paraId="65D3A707" w14:textId="77777777" w:rsidR="00134CDA" w:rsidRPr="009A2B53" w:rsidRDefault="00134CDA" w:rsidP="001B7DBA">
      <w:pPr>
        <w:rPr>
          <w:color w:val="000000" w:themeColor="text1"/>
          <w:lang w:eastAsia="nb-NO"/>
        </w:rPr>
      </w:pPr>
      <w:bookmarkStart w:id="115" w:name="_Toc158196457"/>
      <w:bookmarkStart w:id="116" w:name="_Toc405121841"/>
    </w:p>
    <w:p w14:paraId="03BBAF22" w14:textId="77777777" w:rsidR="00134CDA" w:rsidRPr="009A2B53" w:rsidRDefault="00134CDA" w:rsidP="00AB0C0B">
      <w:pPr>
        <w:pStyle w:val="Overskrift2"/>
        <w:rPr>
          <w:color w:val="000000" w:themeColor="text1"/>
        </w:rPr>
      </w:pPr>
      <w:bookmarkStart w:id="117" w:name="_Toc418011726"/>
      <w:r w:rsidRPr="009A2B53">
        <w:rPr>
          <w:color w:val="000000" w:themeColor="text1"/>
        </w:rPr>
        <w:t>§ 13</w:t>
      </w:r>
      <w:r w:rsidRPr="009A2B53">
        <w:rPr>
          <w:color w:val="000000" w:themeColor="text1"/>
        </w:rPr>
        <w:tab/>
        <w:t>Permisjon</w:t>
      </w:r>
      <w:bookmarkEnd w:id="115"/>
      <w:bookmarkEnd w:id="116"/>
      <w:bookmarkEnd w:id="117"/>
    </w:p>
    <w:p w14:paraId="523A5AEE" w14:textId="77777777" w:rsidR="00134CDA" w:rsidRPr="009A2B53" w:rsidRDefault="00134CDA" w:rsidP="00AB0C0B">
      <w:pPr>
        <w:pStyle w:val="Overskrift3"/>
        <w:rPr>
          <w:color w:val="000000" w:themeColor="text1"/>
        </w:rPr>
      </w:pPr>
      <w:bookmarkStart w:id="118" w:name="_Toc158196458"/>
      <w:bookmarkStart w:id="119" w:name="_Toc418011727"/>
      <w:r w:rsidRPr="009A2B53">
        <w:rPr>
          <w:color w:val="000000" w:themeColor="text1"/>
        </w:rPr>
        <w:t>§ 13.1</w:t>
      </w:r>
      <w:r w:rsidRPr="009A2B53">
        <w:rPr>
          <w:color w:val="000000" w:themeColor="text1"/>
        </w:rPr>
        <w:tab/>
        <w:t>Velferdspermisjon</w:t>
      </w:r>
      <w:bookmarkEnd w:id="118"/>
      <w:bookmarkEnd w:id="119"/>
    </w:p>
    <w:p w14:paraId="23BF436A" w14:textId="77777777" w:rsidR="00134CDA" w:rsidRPr="009A2B53" w:rsidRDefault="00134CDA" w:rsidP="001B7DBA">
      <w:pPr>
        <w:rPr>
          <w:color w:val="000000" w:themeColor="text1"/>
        </w:rPr>
      </w:pPr>
      <w:r w:rsidRPr="009A2B53">
        <w:rPr>
          <w:color w:val="000000" w:themeColor="text1"/>
        </w:rPr>
        <w:t xml:space="preserve">Arbeidstaker som er pålagt å utføre offentlige verv, gis permisjon og kan etter søknad få beholde sin lønn. Arbeidstaker plikter på forhånd å gjøre henvendelse til nærmeste overordnede om permisjon. </w:t>
      </w:r>
      <w:r w:rsidR="00773C32" w:rsidRPr="009A2B53">
        <w:rPr>
          <w:color w:val="000000" w:themeColor="text1"/>
        </w:rPr>
        <w:t>§</w:t>
      </w:r>
    </w:p>
    <w:p w14:paraId="7B8A0302" w14:textId="77777777" w:rsidR="00134CDA" w:rsidRPr="009A2B53" w:rsidRDefault="00134CDA" w:rsidP="001B7DBA">
      <w:pPr>
        <w:rPr>
          <w:rFonts w:cs="Calibri"/>
          <w:color w:val="000000" w:themeColor="text1"/>
        </w:rPr>
      </w:pPr>
      <w:r w:rsidRPr="009A2B53">
        <w:rPr>
          <w:color w:val="000000" w:themeColor="text1"/>
        </w:rPr>
        <w:t>Når viktige velferdsgrunner foreligger, kan en arbeidstaker tilstås velferdspermisjon med lønn i inntil 12 (arbeidsdager per kalenderår).</w:t>
      </w:r>
      <w:r w:rsidRPr="009A2B53">
        <w:rPr>
          <w:rFonts w:cs="Calibri"/>
          <w:color w:val="000000" w:themeColor="text1"/>
        </w:rPr>
        <w:t xml:space="preserve">  Det kan avtales fleksibelt uttak av permisjonsdagene</w:t>
      </w:r>
      <w:r w:rsidR="00B45A20" w:rsidRPr="009A2B53">
        <w:rPr>
          <w:rFonts w:cs="Calibri"/>
          <w:color w:val="000000" w:themeColor="text1"/>
        </w:rPr>
        <w:t>.</w:t>
      </w:r>
    </w:p>
    <w:p w14:paraId="78A26B32" w14:textId="77777777" w:rsidR="00134CDA" w:rsidRPr="009A2B53" w:rsidRDefault="00134CDA" w:rsidP="001B7DBA">
      <w:pPr>
        <w:rPr>
          <w:color w:val="000000" w:themeColor="text1"/>
        </w:rPr>
      </w:pPr>
    </w:p>
    <w:p w14:paraId="09F74698" w14:textId="77777777" w:rsidR="00134CDA" w:rsidRPr="009A2B53" w:rsidRDefault="00134CDA" w:rsidP="00AB0C0B">
      <w:pPr>
        <w:pStyle w:val="Overskrift3"/>
        <w:rPr>
          <w:color w:val="000000" w:themeColor="text1"/>
        </w:rPr>
      </w:pPr>
      <w:bookmarkStart w:id="120" w:name="_Toc158196459"/>
      <w:bookmarkStart w:id="121" w:name="_Toc418011728"/>
      <w:r w:rsidRPr="009A2B53">
        <w:rPr>
          <w:color w:val="000000" w:themeColor="text1"/>
        </w:rPr>
        <w:t>§ 13.2</w:t>
      </w:r>
      <w:r w:rsidRPr="009A2B53">
        <w:rPr>
          <w:color w:val="000000" w:themeColor="text1"/>
        </w:rPr>
        <w:tab/>
      </w:r>
      <w:bookmarkEnd w:id="120"/>
      <w:r w:rsidRPr="009A2B53">
        <w:rPr>
          <w:color w:val="000000" w:themeColor="text1"/>
        </w:rPr>
        <w:t>Etter- og videreutdanning</w:t>
      </w:r>
      <w:bookmarkEnd w:id="121"/>
    </w:p>
    <w:p w14:paraId="6E5BD835" w14:textId="77777777" w:rsidR="00134CDA" w:rsidRPr="009A2B53" w:rsidRDefault="00134CDA" w:rsidP="001B7DBA">
      <w:pPr>
        <w:rPr>
          <w:color w:val="000000" w:themeColor="text1"/>
        </w:rPr>
      </w:pPr>
      <w:r w:rsidRPr="009A2B53">
        <w:rPr>
          <w:color w:val="000000" w:themeColor="text1"/>
        </w:rPr>
        <w:t>Rett til utdanningspermisjon reguleres av arbeidsmiljøloven § 12-11. Hvis det, i forbindelse med utdannelse som er av verdi både for arbeidstakeren og arbeidsgiver, er nødvendig med hel eller delvis permisjon, skal dette innvilges, med mindre særlige grunner er til hinder for det.</w:t>
      </w:r>
    </w:p>
    <w:p w14:paraId="548262C9" w14:textId="77777777" w:rsidR="00773C32" w:rsidRPr="009A2B53" w:rsidRDefault="0054590A" w:rsidP="0054590A">
      <w:pPr>
        <w:spacing w:before="0" w:after="0"/>
        <w:ind w:left="0"/>
        <w:rPr>
          <w:color w:val="000000" w:themeColor="text1"/>
        </w:rPr>
      </w:pPr>
      <w:r w:rsidRPr="009A2B53">
        <w:rPr>
          <w:color w:val="000000" w:themeColor="text1"/>
        </w:rPr>
        <w:tab/>
      </w:r>
      <w:r w:rsidR="00773C32" w:rsidRPr="009A2B53">
        <w:rPr>
          <w:color w:val="000000" w:themeColor="text1"/>
        </w:rPr>
        <w:t xml:space="preserve">Andre bestemmelser om permisjoner knyttet til etter- og videreutdanning avtales lokalt </w:t>
      </w:r>
    </w:p>
    <w:p w14:paraId="2914AAD6" w14:textId="77777777" w:rsidR="00134CDA" w:rsidRPr="009A2B53" w:rsidRDefault="00773C32" w:rsidP="0054590A">
      <w:pPr>
        <w:spacing w:before="0" w:after="0"/>
        <w:ind w:left="1020"/>
        <w:rPr>
          <w:color w:val="000000" w:themeColor="text1"/>
        </w:rPr>
      </w:pPr>
      <w:r w:rsidRPr="009A2B53">
        <w:rPr>
          <w:color w:val="000000" w:themeColor="text1"/>
        </w:rPr>
        <w:t>iht. Hovedavtalen § 4-2 nr. 4.</w:t>
      </w:r>
    </w:p>
    <w:p w14:paraId="18EAAA36" w14:textId="77777777" w:rsidR="00134CDA" w:rsidRPr="009A2B53" w:rsidRDefault="00134CDA" w:rsidP="001B7DBA">
      <w:pPr>
        <w:rPr>
          <w:color w:val="000000" w:themeColor="text1"/>
        </w:rPr>
      </w:pPr>
      <w:r w:rsidRPr="009A2B53">
        <w:rPr>
          <w:color w:val="000000" w:themeColor="text1"/>
        </w:rPr>
        <w:t>Plikttjeneste/bindingstid kan avtales med den enkelte dersom virksomheten ved opplæring yter vesentlig økonomisk støtte. Plikttjeneste begrenses til maks to år.</w:t>
      </w:r>
    </w:p>
    <w:p w14:paraId="7D90A49E" w14:textId="77777777" w:rsidR="00773C32" w:rsidRPr="009A2B53" w:rsidRDefault="00773C32" w:rsidP="001B7DBA">
      <w:pPr>
        <w:rPr>
          <w:color w:val="000000" w:themeColor="text1"/>
        </w:rPr>
      </w:pPr>
    </w:p>
    <w:p w14:paraId="31083AC9" w14:textId="77777777" w:rsidR="00134CDA" w:rsidRPr="009A2B53" w:rsidRDefault="00773C32" w:rsidP="0041206A">
      <w:pPr>
        <w:pStyle w:val="Overskrift3"/>
        <w:rPr>
          <w:color w:val="000000" w:themeColor="text1"/>
          <w:szCs w:val="28"/>
        </w:rPr>
      </w:pPr>
      <w:bookmarkStart w:id="122" w:name="_Toc158196461"/>
      <w:bookmarkStart w:id="123" w:name="_Toc418011730"/>
      <w:r w:rsidRPr="009A2B53">
        <w:rPr>
          <w:color w:val="000000" w:themeColor="text1"/>
        </w:rPr>
        <w:t>§ 13.3</w:t>
      </w:r>
      <w:r w:rsidR="00134CDA" w:rsidRPr="009A2B53">
        <w:rPr>
          <w:color w:val="000000" w:themeColor="text1"/>
        </w:rPr>
        <w:tab/>
        <w:t>Eksamen/fagprøver/prosjekt o.l.</w:t>
      </w:r>
      <w:bookmarkEnd w:id="122"/>
      <w:bookmarkEnd w:id="123"/>
    </w:p>
    <w:p w14:paraId="23C3EE63" w14:textId="77777777" w:rsidR="00134CDA" w:rsidRPr="009A2B53" w:rsidRDefault="00134CDA" w:rsidP="001B7DBA">
      <w:pPr>
        <w:rPr>
          <w:strike/>
          <w:color w:val="000000" w:themeColor="text1"/>
        </w:rPr>
      </w:pPr>
      <w:r w:rsidRPr="009A2B53">
        <w:rPr>
          <w:color w:val="000000" w:themeColor="text1"/>
        </w:rPr>
        <w:t xml:space="preserve">I forbindelse med avleggelse av eksamen gis permisjon med lønn for eksamensdagen(e). </w:t>
      </w:r>
      <w:bookmarkStart w:id="124" w:name="_Toc158196462"/>
      <w:bookmarkStart w:id="125" w:name="_Toc405121842"/>
    </w:p>
    <w:p w14:paraId="2E9D1CBD" w14:textId="77777777" w:rsidR="00134CDA" w:rsidRPr="009A2B53" w:rsidRDefault="00134CDA" w:rsidP="00177DB7">
      <w:pPr>
        <w:rPr>
          <w:color w:val="000000" w:themeColor="text1"/>
        </w:rPr>
      </w:pPr>
      <w:r w:rsidRPr="009A2B53">
        <w:rPr>
          <w:color w:val="000000" w:themeColor="text1"/>
          <w:lang w:eastAsia="nb-NO"/>
        </w:rPr>
        <w:lastRenderedPageBreak/>
        <w:t xml:space="preserve">Andre bestemmelser om eksamen/fagprøver/prosjekt </w:t>
      </w:r>
      <w:proofErr w:type="spellStart"/>
      <w:r w:rsidRPr="009A2B53">
        <w:rPr>
          <w:color w:val="000000" w:themeColor="text1"/>
          <w:lang w:eastAsia="nb-NO"/>
        </w:rPr>
        <w:t>o.l</w:t>
      </w:r>
      <w:proofErr w:type="spellEnd"/>
      <w:r w:rsidRPr="009A2B53">
        <w:rPr>
          <w:color w:val="000000" w:themeColor="text1"/>
          <w:lang w:eastAsia="nb-NO"/>
        </w:rPr>
        <w:t xml:space="preserve"> avtales lokalt </w:t>
      </w:r>
      <w:r w:rsidR="00B37879" w:rsidRPr="009A2B53">
        <w:rPr>
          <w:color w:val="000000" w:themeColor="text1"/>
        </w:rPr>
        <w:t xml:space="preserve">i </w:t>
      </w:r>
      <w:proofErr w:type="spellStart"/>
      <w:r w:rsidR="00B37879" w:rsidRPr="009A2B53">
        <w:rPr>
          <w:color w:val="000000" w:themeColor="text1"/>
        </w:rPr>
        <w:t>hht</w:t>
      </w:r>
      <w:proofErr w:type="spellEnd"/>
      <w:r w:rsidR="00B37879" w:rsidRPr="009A2B53">
        <w:rPr>
          <w:color w:val="000000" w:themeColor="text1"/>
        </w:rPr>
        <w:t>. Hovedavtalen</w:t>
      </w:r>
      <w:r w:rsidR="007C6FF3" w:rsidRPr="009A2B53">
        <w:rPr>
          <w:color w:val="000000" w:themeColor="text1"/>
        </w:rPr>
        <w:t xml:space="preserve"> </w:t>
      </w:r>
      <w:r w:rsidR="00773C32" w:rsidRPr="009A2B53">
        <w:rPr>
          <w:color w:val="000000" w:themeColor="text1"/>
        </w:rPr>
        <w:t>§ 4-2 nr. 4</w:t>
      </w:r>
    </w:p>
    <w:p w14:paraId="5C645128" w14:textId="77777777" w:rsidR="00177DB7" w:rsidRPr="009A2B53" w:rsidRDefault="00177DB7" w:rsidP="00177DB7">
      <w:pPr>
        <w:rPr>
          <w:color w:val="000000" w:themeColor="text1"/>
        </w:rPr>
      </w:pPr>
    </w:p>
    <w:p w14:paraId="0F8A44D9" w14:textId="77777777" w:rsidR="00134CDA" w:rsidRPr="009A2B53" w:rsidRDefault="00017FCB" w:rsidP="0041206A">
      <w:pPr>
        <w:pStyle w:val="Overskrift2"/>
        <w:rPr>
          <w:color w:val="000000" w:themeColor="text1"/>
        </w:rPr>
      </w:pPr>
      <w:bookmarkStart w:id="126" w:name="_Toc418011731"/>
      <w:bookmarkStart w:id="127" w:name="_Toc158196463"/>
      <w:bookmarkEnd w:id="124"/>
      <w:r w:rsidRPr="009A2B53">
        <w:rPr>
          <w:color w:val="000000" w:themeColor="text1"/>
        </w:rPr>
        <w:t>§ 14</w:t>
      </w:r>
      <w:r w:rsidR="00134CDA" w:rsidRPr="009A2B53">
        <w:rPr>
          <w:color w:val="000000" w:themeColor="text1"/>
        </w:rPr>
        <w:tab/>
        <w:t>Pensjonsforhold</w:t>
      </w:r>
      <w:bookmarkEnd w:id="125"/>
      <w:bookmarkEnd w:id="126"/>
      <w:bookmarkEnd w:id="127"/>
      <w:r w:rsidR="00134CDA" w:rsidRPr="009A2B53">
        <w:rPr>
          <w:color w:val="000000" w:themeColor="text1"/>
        </w:rPr>
        <w:t xml:space="preserve"> </w:t>
      </w:r>
    </w:p>
    <w:p w14:paraId="46800017" w14:textId="77777777" w:rsidR="00134CDA" w:rsidRPr="009A2B53" w:rsidRDefault="00134CDA" w:rsidP="001B7DBA">
      <w:pPr>
        <w:rPr>
          <w:color w:val="000000" w:themeColor="text1"/>
        </w:rPr>
      </w:pPr>
      <w:r w:rsidRPr="009A2B53">
        <w:rPr>
          <w:color w:val="000000" w:themeColor="text1"/>
        </w:rPr>
        <w:t>Det vises til bestemmelsene i den til enhver tid gjeldende lov som regulerer private skoler med offentlig støtte, p.t.</w:t>
      </w:r>
      <w:r w:rsidR="00602F86" w:rsidRPr="009A2B53">
        <w:rPr>
          <w:color w:val="000000" w:themeColor="text1"/>
        </w:rPr>
        <w:t xml:space="preserve"> fri</w:t>
      </w:r>
      <w:r w:rsidRPr="009A2B53">
        <w:rPr>
          <w:color w:val="000000" w:themeColor="text1"/>
        </w:rPr>
        <w:t>skoleloven § 4-4.</w:t>
      </w:r>
    </w:p>
    <w:bookmarkEnd w:id="92"/>
    <w:p w14:paraId="13EF65AE" w14:textId="77777777" w:rsidR="00A67850" w:rsidRPr="009A2B53" w:rsidRDefault="00A67850" w:rsidP="00043AE4">
      <w:pPr>
        <w:ind w:left="0"/>
        <w:rPr>
          <w:strike/>
          <w:color w:val="000000" w:themeColor="text1"/>
        </w:rPr>
      </w:pPr>
    </w:p>
    <w:p w14:paraId="34499D0A" w14:textId="77777777" w:rsidR="00312024" w:rsidRPr="009A2B53" w:rsidRDefault="00017FCB" w:rsidP="00312024">
      <w:pPr>
        <w:pStyle w:val="Overskrift2"/>
        <w:rPr>
          <w:color w:val="000000" w:themeColor="text1"/>
        </w:rPr>
      </w:pPr>
      <w:bookmarkStart w:id="128" w:name="_Toc405121848"/>
      <w:bookmarkStart w:id="129" w:name="_Toc418011742"/>
      <w:bookmarkStart w:id="130" w:name="_Toc158196470"/>
      <w:r w:rsidRPr="009A2B53">
        <w:rPr>
          <w:color w:val="000000" w:themeColor="text1"/>
        </w:rPr>
        <w:t>§ 15</w:t>
      </w:r>
      <w:r w:rsidRPr="009A2B53">
        <w:rPr>
          <w:color w:val="000000" w:themeColor="text1"/>
        </w:rPr>
        <w:tab/>
      </w:r>
      <w:r w:rsidR="00312024" w:rsidRPr="009A2B53">
        <w:rPr>
          <w:color w:val="000000" w:themeColor="text1"/>
        </w:rPr>
        <w:t>lønns- og stillingsbestemmelser</w:t>
      </w:r>
      <w:bookmarkEnd w:id="128"/>
      <w:bookmarkEnd w:id="129"/>
      <w:bookmarkEnd w:id="130"/>
      <w:r w:rsidR="00312024" w:rsidRPr="009A2B53">
        <w:rPr>
          <w:color w:val="000000" w:themeColor="text1"/>
        </w:rPr>
        <w:t xml:space="preserve"> </w:t>
      </w:r>
      <w:r w:rsidR="00C958D2" w:rsidRPr="009A2B53">
        <w:rPr>
          <w:color w:val="000000" w:themeColor="text1"/>
        </w:rPr>
        <w:t xml:space="preserve"> </w:t>
      </w:r>
    </w:p>
    <w:p w14:paraId="071A46AD" w14:textId="77777777" w:rsidR="00312024" w:rsidRPr="009A2B53" w:rsidRDefault="00017FCB" w:rsidP="00312024">
      <w:pPr>
        <w:pStyle w:val="Overskrift3"/>
        <w:rPr>
          <w:color w:val="000000" w:themeColor="text1"/>
        </w:rPr>
      </w:pPr>
      <w:bookmarkStart w:id="131" w:name="_Toc418011743"/>
      <w:r w:rsidRPr="009A2B53">
        <w:rPr>
          <w:color w:val="000000" w:themeColor="text1"/>
        </w:rPr>
        <w:t>15</w:t>
      </w:r>
      <w:r w:rsidR="00312024" w:rsidRPr="009A2B53">
        <w:rPr>
          <w:color w:val="000000" w:themeColor="text1"/>
        </w:rPr>
        <w:t>.1</w:t>
      </w:r>
      <w:r w:rsidR="00312024" w:rsidRPr="009A2B53">
        <w:rPr>
          <w:color w:val="000000" w:themeColor="text1"/>
        </w:rPr>
        <w:tab/>
        <w:t>Undervisningsstillinger i skolen</w:t>
      </w:r>
      <w:bookmarkEnd w:id="131"/>
      <w:r w:rsidR="00312024" w:rsidRPr="009A2B53">
        <w:rPr>
          <w:color w:val="000000" w:themeColor="text1"/>
        </w:rPr>
        <w:t xml:space="preserve"> </w:t>
      </w:r>
    </w:p>
    <w:p w14:paraId="56CA05F1" w14:textId="77777777" w:rsidR="00A67850" w:rsidRPr="009A2B53" w:rsidRDefault="00312024" w:rsidP="00312024">
      <w:pPr>
        <w:pStyle w:val="Overskrift4"/>
        <w:rPr>
          <w:color w:val="000000" w:themeColor="text1"/>
        </w:rPr>
      </w:pPr>
      <w:r w:rsidRPr="009A2B53">
        <w:rPr>
          <w:color w:val="000000" w:themeColor="text1"/>
        </w:rPr>
        <w:tab/>
      </w:r>
    </w:p>
    <w:p w14:paraId="449C847C" w14:textId="77777777" w:rsidR="00A67850" w:rsidRPr="009A2B53" w:rsidRDefault="00A67850" w:rsidP="00312024">
      <w:pPr>
        <w:pStyle w:val="Overskrift4"/>
        <w:rPr>
          <w:color w:val="000000" w:themeColor="text1"/>
        </w:rPr>
      </w:pPr>
    </w:p>
    <w:p w14:paraId="16161D9D" w14:textId="439363A3" w:rsidR="00312024" w:rsidRPr="009A2B53" w:rsidRDefault="00A67850" w:rsidP="00312024">
      <w:pPr>
        <w:pStyle w:val="Overskrift4"/>
        <w:rPr>
          <w:color w:val="000000" w:themeColor="text1"/>
        </w:rPr>
      </w:pPr>
      <w:r w:rsidRPr="009A2B53">
        <w:rPr>
          <w:color w:val="000000" w:themeColor="text1"/>
        </w:rPr>
        <w:tab/>
      </w:r>
      <w:r w:rsidR="00312024" w:rsidRPr="009A2B53">
        <w:rPr>
          <w:color w:val="000000" w:themeColor="text1"/>
        </w:rPr>
        <w:t>Innledende merknad</w:t>
      </w:r>
    </w:p>
    <w:p w14:paraId="697ABD71" w14:textId="77777777" w:rsidR="00312024" w:rsidRPr="009A2B53" w:rsidRDefault="00312024" w:rsidP="00312024">
      <w:pPr>
        <w:rPr>
          <w:color w:val="000000" w:themeColor="text1"/>
        </w:rPr>
      </w:pPr>
      <w:r w:rsidRPr="009A2B53">
        <w:rPr>
          <w:color w:val="000000" w:themeColor="text1"/>
        </w:rPr>
        <w:t xml:space="preserve">For ansatte i undervisningsstillinger skal lønnsfastsettelse og innplassering i stillingsbenevnelse skje i samsvar med kompetanselønnssystemet jfr. § </w:t>
      </w:r>
      <w:r w:rsidR="00975D7B" w:rsidRPr="009A2B53">
        <w:rPr>
          <w:color w:val="000000" w:themeColor="text1"/>
        </w:rPr>
        <w:t>15.2</w:t>
      </w:r>
      <w:r w:rsidR="0016032B" w:rsidRPr="009A2B53">
        <w:rPr>
          <w:color w:val="000000" w:themeColor="text1"/>
        </w:rPr>
        <w:t>.</w:t>
      </w:r>
    </w:p>
    <w:tbl>
      <w:tblPr>
        <w:tblW w:w="6218" w:type="dxa"/>
        <w:tblInd w:w="1082" w:type="dxa"/>
        <w:tblCellMar>
          <w:left w:w="70" w:type="dxa"/>
          <w:right w:w="70" w:type="dxa"/>
        </w:tblCellMar>
        <w:tblLook w:val="04A0" w:firstRow="1" w:lastRow="0" w:firstColumn="1" w:lastColumn="0" w:noHBand="0" w:noVBand="1"/>
      </w:tblPr>
      <w:tblGrid>
        <w:gridCol w:w="6218"/>
      </w:tblGrid>
      <w:tr w:rsidR="009A2B53" w:rsidRPr="009A2B53" w14:paraId="53054496" w14:textId="77777777" w:rsidTr="00AA576F">
        <w:trPr>
          <w:trHeight w:val="222"/>
        </w:trPr>
        <w:tc>
          <w:tcPr>
            <w:tcW w:w="621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24C274BD" w14:textId="77777777" w:rsidR="00312024" w:rsidRPr="009A2B53" w:rsidRDefault="00312024" w:rsidP="00AA576F">
            <w:pPr>
              <w:rPr>
                <w:color w:val="000000" w:themeColor="text1"/>
                <w:lang w:eastAsia="nb-NO"/>
              </w:rPr>
            </w:pPr>
            <w:r w:rsidRPr="009A2B53">
              <w:rPr>
                <w:color w:val="000000" w:themeColor="text1"/>
                <w:lang w:eastAsia="nb-NO"/>
              </w:rPr>
              <w:t>Stillinger i skolen</w:t>
            </w:r>
          </w:p>
        </w:tc>
      </w:tr>
      <w:tr w:rsidR="009A2B53" w:rsidRPr="009A2B53" w14:paraId="03337CC3" w14:textId="77777777" w:rsidTr="00AA576F">
        <w:trPr>
          <w:trHeight w:val="222"/>
        </w:trPr>
        <w:tc>
          <w:tcPr>
            <w:tcW w:w="6218" w:type="dxa"/>
            <w:tcBorders>
              <w:top w:val="nil"/>
              <w:left w:val="single" w:sz="8" w:space="0" w:color="auto"/>
              <w:bottom w:val="single" w:sz="8" w:space="0" w:color="auto"/>
              <w:right w:val="single" w:sz="8" w:space="0" w:color="auto"/>
            </w:tcBorders>
            <w:shd w:val="clear" w:color="auto" w:fill="auto"/>
            <w:hideMark/>
          </w:tcPr>
          <w:p w14:paraId="0C2504BD" w14:textId="77777777" w:rsidR="00312024" w:rsidRPr="009A2B53" w:rsidRDefault="00312024" w:rsidP="00AA576F">
            <w:pPr>
              <w:rPr>
                <w:color w:val="000000" w:themeColor="text1"/>
                <w:lang w:eastAsia="nb-NO"/>
              </w:rPr>
            </w:pPr>
            <w:r w:rsidRPr="009A2B53">
              <w:rPr>
                <w:color w:val="000000" w:themeColor="text1"/>
                <w:lang w:eastAsia="nb-NO"/>
              </w:rPr>
              <w:t xml:space="preserve"> Lærer</w:t>
            </w:r>
          </w:p>
        </w:tc>
      </w:tr>
      <w:tr w:rsidR="009A2B53" w:rsidRPr="009A2B53" w14:paraId="3D28C388" w14:textId="77777777" w:rsidTr="00AA576F">
        <w:trPr>
          <w:trHeight w:val="222"/>
        </w:trPr>
        <w:tc>
          <w:tcPr>
            <w:tcW w:w="6218" w:type="dxa"/>
            <w:tcBorders>
              <w:top w:val="nil"/>
              <w:left w:val="single" w:sz="8" w:space="0" w:color="auto"/>
              <w:bottom w:val="single" w:sz="8" w:space="0" w:color="auto"/>
              <w:right w:val="single" w:sz="8" w:space="0" w:color="auto"/>
            </w:tcBorders>
            <w:shd w:val="clear" w:color="auto" w:fill="auto"/>
            <w:hideMark/>
          </w:tcPr>
          <w:p w14:paraId="6945FDDC" w14:textId="77777777" w:rsidR="00312024" w:rsidRPr="009A2B53" w:rsidRDefault="00312024" w:rsidP="00AA576F">
            <w:pPr>
              <w:rPr>
                <w:color w:val="000000" w:themeColor="text1"/>
                <w:lang w:eastAsia="nb-NO"/>
              </w:rPr>
            </w:pPr>
            <w:r w:rsidRPr="009A2B53">
              <w:rPr>
                <w:color w:val="000000" w:themeColor="text1"/>
                <w:lang w:eastAsia="nb-NO"/>
              </w:rPr>
              <w:t xml:space="preserve"> Adjunkt</w:t>
            </w:r>
          </w:p>
        </w:tc>
      </w:tr>
      <w:tr w:rsidR="009A2B53" w:rsidRPr="009A2B53" w14:paraId="7CCF047B" w14:textId="77777777" w:rsidTr="00AA576F">
        <w:trPr>
          <w:trHeight w:val="222"/>
        </w:trPr>
        <w:tc>
          <w:tcPr>
            <w:tcW w:w="6218" w:type="dxa"/>
            <w:tcBorders>
              <w:top w:val="nil"/>
              <w:left w:val="single" w:sz="8" w:space="0" w:color="auto"/>
              <w:bottom w:val="single" w:sz="8" w:space="0" w:color="auto"/>
              <w:right w:val="single" w:sz="8" w:space="0" w:color="auto"/>
            </w:tcBorders>
            <w:shd w:val="clear" w:color="auto" w:fill="auto"/>
            <w:hideMark/>
          </w:tcPr>
          <w:p w14:paraId="5FE20462" w14:textId="77777777" w:rsidR="00312024" w:rsidRPr="009A2B53" w:rsidRDefault="00312024" w:rsidP="00AA576F">
            <w:pPr>
              <w:rPr>
                <w:color w:val="000000" w:themeColor="text1"/>
                <w:lang w:eastAsia="nb-NO"/>
              </w:rPr>
            </w:pPr>
            <w:r w:rsidRPr="009A2B53">
              <w:rPr>
                <w:color w:val="000000" w:themeColor="text1"/>
                <w:lang w:eastAsia="nb-NO"/>
              </w:rPr>
              <w:t xml:space="preserve"> Adjunkt med tilleggsutdanning</w:t>
            </w:r>
          </w:p>
        </w:tc>
      </w:tr>
      <w:tr w:rsidR="009A2B53" w:rsidRPr="009A2B53" w14:paraId="6F9FD951" w14:textId="77777777" w:rsidTr="00AA576F">
        <w:trPr>
          <w:trHeight w:val="222"/>
        </w:trPr>
        <w:tc>
          <w:tcPr>
            <w:tcW w:w="6218" w:type="dxa"/>
            <w:tcBorders>
              <w:top w:val="nil"/>
              <w:left w:val="single" w:sz="8" w:space="0" w:color="auto"/>
              <w:bottom w:val="single" w:sz="8" w:space="0" w:color="auto"/>
              <w:right w:val="single" w:sz="8" w:space="0" w:color="auto"/>
            </w:tcBorders>
            <w:shd w:val="clear" w:color="auto" w:fill="auto"/>
            <w:hideMark/>
          </w:tcPr>
          <w:p w14:paraId="2CEBDD91" w14:textId="77777777" w:rsidR="00312024" w:rsidRPr="009A2B53" w:rsidRDefault="00312024" w:rsidP="00AA576F">
            <w:pPr>
              <w:rPr>
                <w:color w:val="000000" w:themeColor="text1"/>
                <w:lang w:eastAsia="nb-NO"/>
              </w:rPr>
            </w:pPr>
            <w:r w:rsidRPr="009A2B53">
              <w:rPr>
                <w:color w:val="000000" w:themeColor="text1"/>
                <w:lang w:eastAsia="nb-NO"/>
              </w:rPr>
              <w:t xml:space="preserve"> Lektor</w:t>
            </w:r>
          </w:p>
        </w:tc>
      </w:tr>
      <w:tr w:rsidR="009A2B53" w:rsidRPr="009A2B53" w14:paraId="3AF8C3CA" w14:textId="77777777" w:rsidTr="00AA576F">
        <w:trPr>
          <w:trHeight w:val="222"/>
        </w:trPr>
        <w:tc>
          <w:tcPr>
            <w:tcW w:w="6218" w:type="dxa"/>
            <w:tcBorders>
              <w:top w:val="nil"/>
              <w:left w:val="single" w:sz="8" w:space="0" w:color="auto"/>
              <w:bottom w:val="single" w:sz="8" w:space="0" w:color="auto"/>
              <w:right w:val="single" w:sz="8" w:space="0" w:color="auto"/>
            </w:tcBorders>
            <w:shd w:val="clear" w:color="auto" w:fill="auto"/>
            <w:hideMark/>
          </w:tcPr>
          <w:p w14:paraId="6260E9DE" w14:textId="77777777" w:rsidR="00312024" w:rsidRPr="009A2B53" w:rsidRDefault="00312024" w:rsidP="00AA576F">
            <w:pPr>
              <w:rPr>
                <w:color w:val="000000" w:themeColor="text1"/>
                <w:lang w:eastAsia="nb-NO"/>
              </w:rPr>
            </w:pPr>
            <w:r w:rsidRPr="009A2B53">
              <w:rPr>
                <w:color w:val="000000" w:themeColor="text1"/>
                <w:lang w:eastAsia="nb-NO"/>
              </w:rPr>
              <w:t xml:space="preserve"> Lektor med tilleggsutdanning</w:t>
            </w:r>
          </w:p>
        </w:tc>
      </w:tr>
      <w:tr w:rsidR="00312024" w:rsidRPr="009A2B53" w14:paraId="4FD5FA95" w14:textId="77777777" w:rsidTr="00AA576F">
        <w:trPr>
          <w:trHeight w:val="222"/>
        </w:trPr>
        <w:tc>
          <w:tcPr>
            <w:tcW w:w="6218" w:type="dxa"/>
            <w:tcBorders>
              <w:top w:val="nil"/>
              <w:left w:val="single" w:sz="8" w:space="0" w:color="auto"/>
              <w:bottom w:val="single" w:sz="8" w:space="0" w:color="auto"/>
              <w:right w:val="single" w:sz="8" w:space="0" w:color="auto"/>
            </w:tcBorders>
            <w:shd w:val="clear" w:color="auto" w:fill="auto"/>
          </w:tcPr>
          <w:p w14:paraId="747BE390" w14:textId="77777777" w:rsidR="00312024" w:rsidRPr="009A2B53" w:rsidRDefault="001F54BD" w:rsidP="00BC16B6">
            <w:pPr>
              <w:rPr>
                <w:color w:val="000000" w:themeColor="text1"/>
                <w:lang w:eastAsia="nb-NO"/>
              </w:rPr>
            </w:pPr>
            <w:r w:rsidRPr="009A2B53">
              <w:rPr>
                <w:color w:val="000000" w:themeColor="text1"/>
                <w:lang w:eastAsia="nb-NO"/>
              </w:rPr>
              <w:t>Avdelingsleder</w:t>
            </w:r>
            <w:r w:rsidR="00312024" w:rsidRPr="009A2B53">
              <w:rPr>
                <w:color w:val="000000" w:themeColor="text1"/>
                <w:lang w:eastAsia="nb-NO"/>
              </w:rPr>
              <w:t>/</w:t>
            </w:r>
            <w:r w:rsidR="00AB29E3" w:rsidRPr="009A2B53">
              <w:rPr>
                <w:color w:val="000000" w:themeColor="text1"/>
                <w:lang w:eastAsia="nb-NO"/>
              </w:rPr>
              <w:t>Inspektør/</w:t>
            </w:r>
            <w:r w:rsidR="00312024" w:rsidRPr="009A2B53">
              <w:rPr>
                <w:color w:val="000000" w:themeColor="text1"/>
                <w:lang w:eastAsia="nb-NO"/>
              </w:rPr>
              <w:t>Fagleder</w:t>
            </w:r>
            <w:r w:rsidR="00ED037F" w:rsidRPr="009A2B53">
              <w:rPr>
                <w:color w:val="000000" w:themeColor="text1"/>
                <w:lang w:eastAsia="nb-NO"/>
              </w:rPr>
              <w:t xml:space="preserve"> </w:t>
            </w:r>
          </w:p>
        </w:tc>
      </w:tr>
    </w:tbl>
    <w:p w14:paraId="5EFAF5ED" w14:textId="77777777" w:rsidR="00286B99" w:rsidRPr="009A2B53" w:rsidRDefault="00286B99" w:rsidP="00FF68B7">
      <w:pPr>
        <w:tabs>
          <w:tab w:val="clear" w:pos="1021"/>
        </w:tabs>
        <w:spacing w:before="0" w:after="0"/>
        <w:ind w:left="720"/>
        <w:rPr>
          <w:color w:val="000000" w:themeColor="text1"/>
          <w:szCs w:val="22"/>
        </w:rPr>
      </w:pPr>
    </w:p>
    <w:p w14:paraId="7C5CE4CB" w14:textId="77777777" w:rsidR="00365A90" w:rsidRDefault="00365A90" w:rsidP="002D4531">
      <w:pPr>
        <w:tabs>
          <w:tab w:val="clear" w:pos="1021"/>
        </w:tabs>
        <w:spacing w:before="0" w:after="0"/>
        <w:ind w:left="720"/>
        <w:rPr>
          <w:color w:val="000000" w:themeColor="text1"/>
          <w:szCs w:val="22"/>
        </w:rPr>
      </w:pPr>
    </w:p>
    <w:p w14:paraId="6BD3DFBE" w14:textId="71163785" w:rsidR="00A67850" w:rsidRPr="009A2B53" w:rsidRDefault="00286B99" w:rsidP="002D4531">
      <w:pPr>
        <w:tabs>
          <w:tab w:val="clear" w:pos="1021"/>
        </w:tabs>
        <w:spacing w:before="0" w:after="0"/>
        <w:ind w:left="720"/>
        <w:rPr>
          <w:color w:val="000000" w:themeColor="text1"/>
          <w:szCs w:val="22"/>
        </w:rPr>
      </w:pPr>
      <w:r w:rsidRPr="009A2B53">
        <w:rPr>
          <w:color w:val="000000" w:themeColor="text1"/>
          <w:szCs w:val="22"/>
        </w:rPr>
        <w:t>Ansiennitet godskrives på samme måte som i offentlig skole</w:t>
      </w:r>
      <w:r w:rsidR="002D4531" w:rsidRPr="009A2B53">
        <w:rPr>
          <w:color w:val="000000" w:themeColor="text1"/>
          <w:szCs w:val="22"/>
        </w:rPr>
        <w:t>.</w:t>
      </w:r>
    </w:p>
    <w:p w14:paraId="16D771B8" w14:textId="77777777" w:rsidR="00A67850" w:rsidRPr="009A2B53" w:rsidRDefault="00A67850" w:rsidP="004438DE">
      <w:pPr>
        <w:pStyle w:val="Default"/>
        <w:rPr>
          <w:rFonts w:ascii="Gill Sans MT" w:hAnsi="Gill Sans MT"/>
          <w:b/>
          <w:color w:val="000000" w:themeColor="text1"/>
        </w:rPr>
      </w:pPr>
    </w:p>
    <w:p w14:paraId="43160843" w14:textId="77777777" w:rsidR="00365A90" w:rsidRDefault="00365A90" w:rsidP="004438DE">
      <w:pPr>
        <w:pStyle w:val="Default"/>
        <w:rPr>
          <w:rFonts w:ascii="Gill Sans MT" w:hAnsi="Gill Sans MT"/>
          <w:b/>
          <w:color w:val="000000" w:themeColor="text1"/>
        </w:rPr>
      </w:pPr>
    </w:p>
    <w:p w14:paraId="41F4E0ED" w14:textId="77777777" w:rsidR="00365A90" w:rsidRDefault="00365A90" w:rsidP="004438DE">
      <w:pPr>
        <w:pStyle w:val="Default"/>
        <w:rPr>
          <w:rFonts w:ascii="Gill Sans MT" w:hAnsi="Gill Sans MT"/>
          <w:b/>
          <w:color w:val="000000" w:themeColor="text1"/>
        </w:rPr>
      </w:pPr>
    </w:p>
    <w:p w14:paraId="594073DF" w14:textId="77777777" w:rsidR="00365A90" w:rsidRDefault="00365A90" w:rsidP="004438DE">
      <w:pPr>
        <w:pStyle w:val="Default"/>
        <w:rPr>
          <w:rFonts w:ascii="Gill Sans MT" w:hAnsi="Gill Sans MT"/>
          <w:b/>
          <w:color w:val="000000" w:themeColor="text1"/>
        </w:rPr>
      </w:pPr>
    </w:p>
    <w:p w14:paraId="4FF70BF6" w14:textId="77777777" w:rsidR="00365A90" w:rsidRDefault="00365A90" w:rsidP="004438DE">
      <w:pPr>
        <w:pStyle w:val="Default"/>
        <w:rPr>
          <w:rFonts w:ascii="Gill Sans MT" w:hAnsi="Gill Sans MT"/>
          <w:b/>
          <w:color w:val="000000" w:themeColor="text1"/>
        </w:rPr>
      </w:pPr>
    </w:p>
    <w:p w14:paraId="3D1A4FCC" w14:textId="77777777" w:rsidR="00365A90" w:rsidRDefault="00365A90" w:rsidP="004438DE">
      <w:pPr>
        <w:pStyle w:val="Default"/>
        <w:rPr>
          <w:rFonts w:ascii="Gill Sans MT" w:hAnsi="Gill Sans MT"/>
          <w:b/>
          <w:color w:val="000000" w:themeColor="text1"/>
        </w:rPr>
      </w:pPr>
    </w:p>
    <w:p w14:paraId="44CB2B51" w14:textId="77777777" w:rsidR="00365A90" w:rsidRDefault="00365A90" w:rsidP="004438DE">
      <w:pPr>
        <w:pStyle w:val="Default"/>
        <w:rPr>
          <w:rFonts w:ascii="Gill Sans MT" w:hAnsi="Gill Sans MT"/>
          <w:b/>
          <w:color w:val="000000" w:themeColor="text1"/>
        </w:rPr>
      </w:pPr>
    </w:p>
    <w:p w14:paraId="411381D5" w14:textId="77777777" w:rsidR="00365A90" w:rsidRDefault="00365A90" w:rsidP="004438DE">
      <w:pPr>
        <w:pStyle w:val="Default"/>
        <w:rPr>
          <w:rFonts w:ascii="Gill Sans MT" w:hAnsi="Gill Sans MT"/>
          <w:b/>
          <w:color w:val="000000" w:themeColor="text1"/>
        </w:rPr>
      </w:pPr>
    </w:p>
    <w:p w14:paraId="5AA8CC98" w14:textId="77777777" w:rsidR="00365A90" w:rsidRDefault="00365A90" w:rsidP="004438DE">
      <w:pPr>
        <w:pStyle w:val="Default"/>
        <w:rPr>
          <w:rFonts w:ascii="Gill Sans MT" w:hAnsi="Gill Sans MT"/>
          <w:b/>
          <w:color w:val="000000" w:themeColor="text1"/>
        </w:rPr>
      </w:pPr>
    </w:p>
    <w:p w14:paraId="463AE9E2" w14:textId="77777777" w:rsidR="00365A90" w:rsidRDefault="00365A90" w:rsidP="004438DE">
      <w:pPr>
        <w:pStyle w:val="Default"/>
        <w:rPr>
          <w:rFonts w:ascii="Gill Sans MT" w:hAnsi="Gill Sans MT"/>
          <w:b/>
          <w:color w:val="000000" w:themeColor="text1"/>
        </w:rPr>
      </w:pPr>
    </w:p>
    <w:p w14:paraId="63238086" w14:textId="77777777" w:rsidR="00365A90" w:rsidRDefault="00365A90" w:rsidP="004438DE">
      <w:pPr>
        <w:pStyle w:val="Default"/>
        <w:rPr>
          <w:rFonts w:ascii="Gill Sans MT" w:hAnsi="Gill Sans MT"/>
          <w:b/>
          <w:color w:val="000000" w:themeColor="text1"/>
        </w:rPr>
      </w:pPr>
    </w:p>
    <w:p w14:paraId="316C0F10" w14:textId="5D2B59DE" w:rsidR="000D25A0" w:rsidRPr="009A2B53" w:rsidRDefault="00170709" w:rsidP="004438DE">
      <w:pPr>
        <w:pStyle w:val="Default"/>
        <w:rPr>
          <w:rFonts w:ascii="Gill Sans MT" w:hAnsi="Gill Sans MT"/>
          <w:color w:val="000000" w:themeColor="text1"/>
        </w:rPr>
      </w:pPr>
      <w:r w:rsidRPr="009A2B53">
        <w:rPr>
          <w:rFonts w:ascii="Gill Sans MT" w:hAnsi="Gill Sans MT"/>
          <w:b/>
          <w:color w:val="000000" w:themeColor="text1"/>
        </w:rPr>
        <w:lastRenderedPageBreak/>
        <w:t>Garantilønn og lønnstillegg for ansiennitet</w:t>
      </w:r>
      <w:r w:rsidR="004438DE" w:rsidRPr="009A2B53">
        <w:rPr>
          <w:rFonts w:ascii="Gill Sans MT" w:hAnsi="Gill Sans MT"/>
          <w:color w:val="000000" w:themeColor="text1"/>
        </w:rPr>
        <w:t xml:space="preserve"> </w:t>
      </w:r>
      <w:r w:rsidR="00A06CCC" w:rsidRPr="009A2B53">
        <w:rPr>
          <w:rFonts w:ascii="Gill Sans MT" w:hAnsi="Gill Sans MT"/>
          <w:color w:val="000000" w:themeColor="text1"/>
        </w:rPr>
        <w:t xml:space="preserve">– tabell </w:t>
      </w:r>
      <w:r w:rsidR="004438DE" w:rsidRPr="009A2B53">
        <w:rPr>
          <w:rFonts w:ascii="Gill Sans MT" w:hAnsi="Gill Sans MT"/>
          <w:color w:val="000000" w:themeColor="text1"/>
        </w:rPr>
        <w:t xml:space="preserve">per </w:t>
      </w:r>
      <w:r w:rsidR="00A67850" w:rsidRPr="009A2B53">
        <w:rPr>
          <w:rFonts w:ascii="Gill Sans MT" w:hAnsi="Gill Sans MT"/>
          <w:color w:val="000000" w:themeColor="text1"/>
        </w:rPr>
        <w:t>1.</w:t>
      </w:r>
      <w:r w:rsidR="009A2B53" w:rsidRPr="009A2B53">
        <w:rPr>
          <w:rFonts w:ascii="Gill Sans MT" w:hAnsi="Gill Sans MT"/>
          <w:color w:val="000000" w:themeColor="text1"/>
        </w:rPr>
        <w:t>7</w:t>
      </w:r>
      <w:r w:rsidR="00A67850" w:rsidRPr="009A2B53">
        <w:rPr>
          <w:rFonts w:ascii="Gill Sans MT" w:hAnsi="Gill Sans MT"/>
          <w:color w:val="000000" w:themeColor="text1"/>
        </w:rPr>
        <w:t>.</w:t>
      </w:r>
      <w:r w:rsidR="00D13141" w:rsidRPr="009A2B53">
        <w:rPr>
          <w:rFonts w:ascii="Gill Sans MT" w:hAnsi="Gill Sans MT"/>
          <w:color w:val="000000" w:themeColor="text1"/>
        </w:rPr>
        <w:t>2022</w:t>
      </w:r>
      <w:r w:rsidR="00990DC4" w:rsidRPr="009A2B53">
        <w:rPr>
          <w:rFonts w:ascii="Gill Sans MT" w:hAnsi="Gill Sans MT"/>
          <w:color w:val="000000" w:themeColor="text1"/>
        </w:rPr>
        <w:t xml:space="preserve"> </w:t>
      </w:r>
    </w:p>
    <w:p w14:paraId="2CBE0823" w14:textId="77777777" w:rsidR="00293BF1" w:rsidRPr="009A2B53" w:rsidRDefault="00293BF1" w:rsidP="00FF68B7">
      <w:pPr>
        <w:tabs>
          <w:tab w:val="clear" w:pos="1021"/>
        </w:tabs>
        <w:spacing w:before="0" w:after="0"/>
        <w:ind w:left="720"/>
        <w:rPr>
          <w:noProof/>
          <w:color w:val="000000" w:themeColor="text1"/>
        </w:rPr>
      </w:pPr>
    </w:p>
    <w:tbl>
      <w:tblPr>
        <w:tblStyle w:val="Tabellrutenett"/>
        <w:tblW w:w="0" w:type="auto"/>
        <w:tblInd w:w="720" w:type="dxa"/>
        <w:tblLook w:val="04A0" w:firstRow="1" w:lastRow="0" w:firstColumn="1" w:lastColumn="0" w:noHBand="0" w:noVBand="1"/>
      </w:tblPr>
      <w:tblGrid>
        <w:gridCol w:w="1664"/>
        <w:gridCol w:w="1080"/>
        <w:gridCol w:w="760"/>
        <w:gridCol w:w="760"/>
        <w:gridCol w:w="760"/>
        <w:gridCol w:w="760"/>
        <w:gridCol w:w="760"/>
        <w:gridCol w:w="771"/>
        <w:gridCol w:w="732"/>
      </w:tblGrid>
      <w:tr w:rsidR="009A2B53" w:rsidRPr="009A2B53" w14:paraId="0330D2DA" w14:textId="272366B5" w:rsidTr="003B4CB8">
        <w:tc>
          <w:tcPr>
            <w:tcW w:w="1664" w:type="dxa"/>
          </w:tcPr>
          <w:p w14:paraId="2F49922E" w14:textId="222BD8FA"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Stillingsgruppe</w:t>
            </w:r>
          </w:p>
        </w:tc>
        <w:tc>
          <w:tcPr>
            <w:tcW w:w="1080" w:type="dxa"/>
          </w:tcPr>
          <w:p w14:paraId="3E4C23B0" w14:textId="7455C585"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Utregnet</w:t>
            </w:r>
          </w:p>
        </w:tc>
        <w:tc>
          <w:tcPr>
            <w:tcW w:w="760" w:type="dxa"/>
          </w:tcPr>
          <w:p w14:paraId="0A01FC05" w14:textId="0F0B3B46"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0 år</w:t>
            </w:r>
          </w:p>
        </w:tc>
        <w:tc>
          <w:tcPr>
            <w:tcW w:w="760" w:type="dxa"/>
          </w:tcPr>
          <w:p w14:paraId="092E0092" w14:textId="0E5F5A5C"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2 år</w:t>
            </w:r>
          </w:p>
        </w:tc>
        <w:tc>
          <w:tcPr>
            <w:tcW w:w="760" w:type="dxa"/>
          </w:tcPr>
          <w:p w14:paraId="44D88FB8" w14:textId="15367364"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4 år</w:t>
            </w:r>
          </w:p>
        </w:tc>
        <w:tc>
          <w:tcPr>
            <w:tcW w:w="760" w:type="dxa"/>
          </w:tcPr>
          <w:p w14:paraId="430E65E7" w14:textId="4B363B96"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 xml:space="preserve">6 år </w:t>
            </w:r>
          </w:p>
        </w:tc>
        <w:tc>
          <w:tcPr>
            <w:tcW w:w="760" w:type="dxa"/>
          </w:tcPr>
          <w:p w14:paraId="1A682384" w14:textId="4B2CC458"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8 år</w:t>
            </w:r>
          </w:p>
        </w:tc>
        <w:tc>
          <w:tcPr>
            <w:tcW w:w="771" w:type="dxa"/>
          </w:tcPr>
          <w:p w14:paraId="28273534" w14:textId="1EDCBFD5"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10 år</w:t>
            </w:r>
          </w:p>
        </w:tc>
        <w:tc>
          <w:tcPr>
            <w:tcW w:w="732" w:type="dxa"/>
          </w:tcPr>
          <w:p w14:paraId="1427E2A8" w14:textId="3D9A9AC4" w:rsidR="00853450" w:rsidRPr="009A2B53" w:rsidRDefault="00853450" w:rsidP="00FF68B7">
            <w:pPr>
              <w:tabs>
                <w:tab w:val="clear" w:pos="1021"/>
              </w:tabs>
              <w:spacing w:before="0" w:after="0"/>
              <w:ind w:left="0"/>
              <w:rPr>
                <w:color w:val="000000" w:themeColor="text1"/>
                <w:sz w:val="16"/>
                <w:szCs w:val="16"/>
              </w:rPr>
            </w:pPr>
            <w:r w:rsidRPr="009A2B53">
              <w:rPr>
                <w:color w:val="000000" w:themeColor="text1"/>
                <w:sz w:val="16"/>
                <w:szCs w:val="16"/>
              </w:rPr>
              <w:t>16 år</w:t>
            </w:r>
          </w:p>
        </w:tc>
      </w:tr>
      <w:tr w:rsidR="009A2B53" w:rsidRPr="009A2B53" w14:paraId="17734E8B" w14:textId="2C7C7789" w:rsidTr="003B4CB8">
        <w:trPr>
          <w:trHeight w:val="278"/>
        </w:trPr>
        <w:tc>
          <w:tcPr>
            <w:tcW w:w="1664" w:type="dxa"/>
            <w:vMerge w:val="restart"/>
          </w:tcPr>
          <w:p w14:paraId="44FDB4EF" w14:textId="18595212" w:rsidR="003B4CB8" w:rsidRPr="009A2B53" w:rsidRDefault="003B4CB8" w:rsidP="00FA3BA4">
            <w:pPr>
              <w:tabs>
                <w:tab w:val="clear" w:pos="1021"/>
              </w:tabs>
              <w:spacing w:before="0" w:after="0"/>
              <w:ind w:left="0"/>
              <w:rPr>
                <w:color w:val="000000" w:themeColor="text1"/>
                <w:sz w:val="16"/>
                <w:szCs w:val="16"/>
              </w:rPr>
            </w:pPr>
            <w:r w:rsidRPr="009A2B53">
              <w:rPr>
                <w:color w:val="000000" w:themeColor="text1"/>
                <w:sz w:val="16"/>
                <w:szCs w:val="16"/>
              </w:rPr>
              <w:t>Lærer og stillinger med krav om 3-årig U/H-</w:t>
            </w:r>
            <w:proofErr w:type="spellStart"/>
            <w:r w:rsidRPr="009A2B53">
              <w:rPr>
                <w:color w:val="000000" w:themeColor="text1"/>
                <w:sz w:val="16"/>
                <w:szCs w:val="16"/>
              </w:rPr>
              <w:t>utd</w:t>
            </w:r>
            <w:proofErr w:type="spellEnd"/>
          </w:p>
        </w:tc>
        <w:tc>
          <w:tcPr>
            <w:tcW w:w="1080" w:type="dxa"/>
          </w:tcPr>
          <w:p w14:paraId="7A20A1AF" w14:textId="70F9FE7A" w:rsidR="003B4CB8" w:rsidRPr="009A2B53" w:rsidRDefault="003B4CB8" w:rsidP="00FA3BA4">
            <w:pPr>
              <w:tabs>
                <w:tab w:val="clear" w:pos="1021"/>
              </w:tabs>
              <w:spacing w:before="0" w:after="0"/>
              <w:ind w:left="0"/>
              <w:rPr>
                <w:color w:val="000000" w:themeColor="text1"/>
                <w:sz w:val="16"/>
                <w:szCs w:val="16"/>
              </w:rPr>
            </w:pPr>
            <w:r w:rsidRPr="009A2B53">
              <w:rPr>
                <w:color w:val="000000" w:themeColor="text1"/>
                <w:sz w:val="16"/>
                <w:szCs w:val="16"/>
              </w:rPr>
              <w:t>Tillegg for ansiennitet</w:t>
            </w:r>
          </w:p>
        </w:tc>
        <w:tc>
          <w:tcPr>
            <w:tcW w:w="760" w:type="dxa"/>
          </w:tcPr>
          <w:p w14:paraId="5BDE5474" w14:textId="366F6B1A" w:rsidR="003B4CB8" w:rsidRPr="009A2B53" w:rsidRDefault="00E97897" w:rsidP="0070198E">
            <w:pPr>
              <w:tabs>
                <w:tab w:val="clear" w:pos="1021"/>
              </w:tabs>
              <w:spacing w:before="0" w:after="0"/>
              <w:ind w:left="0"/>
              <w:jc w:val="center"/>
              <w:rPr>
                <w:color w:val="000000" w:themeColor="text1"/>
                <w:sz w:val="16"/>
                <w:szCs w:val="16"/>
              </w:rPr>
            </w:pPr>
            <w:r w:rsidRPr="009A2B53">
              <w:rPr>
                <w:color w:val="000000" w:themeColor="text1"/>
                <w:sz w:val="16"/>
                <w:szCs w:val="16"/>
              </w:rPr>
              <w:t>35.600</w:t>
            </w:r>
          </w:p>
        </w:tc>
        <w:tc>
          <w:tcPr>
            <w:tcW w:w="760" w:type="dxa"/>
          </w:tcPr>
          <w:p w14:paraId="02935ACD" w14:textId="68745751" w:rsidR="003B4CB8" w:rsidRPr="009A2B53" w:rsidRDefault="00E97897" w:rsidP="0070198E">
            <w:pPr>
              <w:tabs>
                <w:tab w:val="clear" w:pos="1021"/>
              </w:tabs>
              <w:spacing w:before="0" w:after="0"/>
              <w:ind w:left="0"/>
              <w:jc w:val="center"/>
              <w:rPr>
                <w:color w:val="000000" w:themeColor="text1"/>
                <w:sz w:val="16"/>
                <w:szCs w:val="16"/>
              </w:rPr>
            </w:pPr>
            <w:r w:rsidRPr="009A2B53">
              <w:rPr>
                <w:color w:val="000000" w:themeColor="text1"/>
                <w:sz w:val="16"/>
                <w:szCs w:val="16"/>
              </w:rPr>
              <w:t>24.900</w:t>
            </w:r>
          </w:p>
        </w:tc>
        <w:tc>
          <w:tcPr>
            <w:tcW w:w="760" w:type="dxa"/>
          </w:tcPr>
          <w:p w14:paraId="7BCADE9E" w14:textId="246C0965" w:rsidR="003B4CB8" w:rsidRPr="009A2B53" w:rsidRDefault="00E97897" w:rsidP="0070198E">
            <w:pPr>
              <w:tabs>
                <w:tab w:val="clear" w:pos="1021"/>
              </w:tabs>
              <w:spacing w:before="0" w:after="0"/>
              <w:ind w:left="0"/>
              <w:jc w:val="center"/>
              <w:rPr>
                <w:color w:val="000000" w:themeColor="text1"/>
                <w:sz w:val="16"/>
                <w:szCs w:val="16"/>
              </w:rPr>
            </w:pPr>
            <w:r w:rsidRPr="009A2B53">
              <w:rPr>
                <w:color w:val="000000" w:themeColor="text1"/>
                <w:sz w:val="16"/>
                <w:szCs w:val="16"/>
              </w:rPr>
              <w:t>14.700</w:t>
            </w:r>
          </w:p>
        </w:tc>
        <w:tc>
          <w:tcPr>
            <w:tcW w:w="760" w:type="dxa"/>
          </w:tcPr>
          <w:p w14:paraId="30CB4477" w14:textId="465D076A" w:rsidR="003B4CB8" w:rsidRPr="009A2B53" w:rsidRDefault="00016D25" w:rsidP="00FA3BA4">
            <w:pPr>
              <w:tabs>
                <w:tab w:val="clear" w:pos="1021"/>
              </w:tabs>
              <w:spacing w:before="0" w:after="0"/>
              <w:ind w:left="0"/>
              <w:rPr>
                <w:color w:val="000000" w:themeColor="text1"/>
                <w:szCs w:val="22"/>
              </w:rPr>
            </w:pPr>
            <w:r w:rsidRPr="009A2B53">
              <w:rPr>
                <w:color w:val="000000" w:themeColor="text1"/>
                <w:sz w:val="16"/>
                <w:szCs w:val="16"/>
              </w:rPr>
              <w:t>14.700</w:t>
            </w:r>
          </w:p>
        </w:tc>
        <w:tc>
          <w:tcPr>
            <w:tcW w:w="760" w:type="dxa"/>
          </w:tcPr>
          <w:p w14:paraId="010E66D2" w14:textId="6F729428" w:rsidR="003B4CB8" w:rsidRPr="009A2B53" w:rsidRDefault="00016D25" w:rsidP="00FA3BA4">
            <w:pPr>
              <w:tabs>
                <w:tab w:val="clear" w:pos="1021"/>
              </w:tabs>
              <w:spacing w:before="0" w:after="0"/>
              <w:ind w:left="0"/>
              <w:rPr>
                <w:color w:val="000000" w:themeColor="text1"/>
                <w:szCs w:val="22"/>
              </w:rPr>
            </w:pPr>
            <w:r w:rsidRPr="009A2B53">
              <w:rPr>
                <w:color w:val="000000" w:themeColor="text1"/>
                <w:sz w:val="16"/>
                <w:szCs w:val="16"/>
              </w:rPr>
              <w:t>14.700</w:t>
            </w:r>
          </w:p>
        </w:tc>
        <w:tc>
          <w:tcPr>
            <w:tcW w:w="771" w:type="dxa"/>
          </w:tcPr>
          <w:p w14:paraId="208B34BF" w14:textId="19AAB2C7" w:rsidR="003B4CB8" w:rsidRPr="009A2B53" w:rsidRDefault="00016D25" w:rsidP="00FA3BA4">
            <w:pPr>
              <w:tabs>
                <w:tab w:val="clear" w:pos="1021"/>
              </w:tabs>
              <w:spacing w:before="0" w:after="0"/>
              <w:ind w:left="0"/>
              <w:rPr>
                <w:color w:val="000000" w:themeColor="text1"/>
                <w:szCs w:val="22"/>
              </w:rPr>
            </w:pPr>
            <w:r w:rsidRPr="009A2B53">
              <w:rPr>
                <w:color w:val="000000" w:themeColor="text1"/>
                <w:sz w:val="16"/>
                <w:szCs w:val="16"/>
              </w:rPr>
              <w:t>14.700</w:t>
            </w:r>
          </w:p>
        </w:tc>
        <w:tc>
          <w:tcPr>
            <w:tcW w:w="732" w:type="dxa"/>
          </w:tcPr>
          <w:p w14:paraId="3E028528" w14:textId="67FC055D" w:rsidR="003B4CB8" w:rsidRPr="009A2B53" w:rsidRDefault="00016D25" w:rsidP="00FA3BA4">
            <w:pPr>
              <w:tabs>
                <w:tab w:val="clear" w:pos="1021"/>
              </w:tabs>
              <w:spacing w:before="0" w:after="0"/>
              <w:ind w:left="0"/>
              <w:rPr>
                <w:color w:val="000000" w:themeColor="text1"/>
                <w:szCs w:val="22"/>
              </w:rPr>
            </w:pPr>
            <w:r w:rsidRPr="009A2B53">
              <w:rPr>
                <w:color w:val="000000" w:themeColor="text1"/>
                <w:sz w:val="16"/>
                <w:szCs w:val="16"/>
              </w:rPr>
              <w:t>14.</w:t>
            </w:r>
            <w:r w:rsidR="00F05F0B" w:rsidRPr="009A2B53">
              <w:rPr>
                <w:color w:val="000000" w:themeColor="text1"/>
                <w:sz w:val="16"/>
                <w:szCs w:val="16"/>
              </w:rPr>
              <w:t>800</w:t>
            </w:r>
          </w:p>
        </w:tc>
      </w:tr>
      <w:tr w:rsidR="009A2B53" w:rsidRPr="009A2B53" w14:paraId="7C515F28" w14:textId="77777777" w:rsidTr="003B4CB8">
        <w:trPr>
          <w:trHeight w:val="277"/>
        </w:trPr>
        <w:tc>
          <w:tcPr>
            <w:tcW w:w="1664" w:type="dxa"/>
            <w:vMerge/>
          </w:tcPr>
          <w:p w14:paraId="56593B41" w14:textId="77777777" w:rsidR="00EF7B66" w:rsidRPr="009A2B53" w:rsidRDefault="00EF7B66" w:rsidP="00FA3BA4">
            <w:pPr>
              <w:tabs>
                <w:tab w:val="clear" w:pos="1021"/>
              </w:tabs>
              <w:spacing w:before="0" w:after="0"/>
              <w:ind w:left="0"/>
              <w:rPr>
                <w:color w:val="000000" w:themeColor="text1"/>
                <w:sz w:val="16"/>
                <w:szCs w:val="16"/>
              </w:rPr>
            </w:pPr>
          </w:p>
        </w:tc>
        <w:tc>
          <w:tcPr>
            <w:tcW w:w="1080" w:type="dxa"/>
          </w:tcPr>
          <w:p w14:paraId="00E7E476" w14:textId="5FEF4407" w:rsidR="00EF7B66" w:rsidRPr="009A2B53" w:rsidRDefault="00EF7B66" w:rsidP="00FA3BA4">
            <w:pPr>
              <w:tabs>
                <w:tab w:val="clear" w:pos="1021"/>
              </w:tabs>
              <w:spacing w:before="0" w:after="0"/>
              <w:ind w:left="0"/>
              <w:rPr>
                <w:color w:val="000000" w:themeColor="text1"/>
                <w:sz w:val="16"/>
                <w:szCs w:val="16"/>
              </w:rPr>
            </w:pPr>
            <w:r w:rsidRPr="009A2B53">
              <w:rPr>
                <w:color w:val="000000" w:themeColor="text1"/>
                <w:sz w:val="16"/>
                <w:szCs w:val="16"/>
              </w:rPr>
              <w:t>Laveste årslønn</w:t>
            </w:r>
          </w:p>
        </w:tc>
        <w:tc>
          <w:tcPr>
            <w:tcW w:w="2280" w:type="dxa"/>
            <w:gridSpan w:val="3"/>
          </w:tcPr>
          <w:p w14:paraId="4FC443A0" w14:textId="058CF981" w:rsidR="00EF7B66" w:rsidRPr="009A2B53" w:rsidRDefault="001418F5" w:rsidP="001418F5">
            <w:pPr>
              <w:tabs>
                <w:tab w:val="clear" w:pos="1021"/>
              </w:tabs>
              <w:spacing w:before="0" w:after="0"/>
              <w:ind w:left="0"/>
              <w:jc w:val="center"/>
              <w:rPr>
                <w:color w:val="000000" w:themeColor="text1"/>
                <w:sz w:val="16"/>
                <w:szCs w:val="16"/>
              </w:rPr>
            </w:pPr>
            <w:r w:rsidRPr="009A2B53">
              <w:rPr>
                <w:color w:val="000000" w:themeColor="text1"/>
                <w:sz w:val="16"/>
                <w:szCs w:val="16"/>
              </w:rPr>
              <w:t>459.100</w:t>
            </w:r>
          </w:p>
        </w:tc>
        <w:tc>
          <w:tcPr>
            <w:tcW w:w="760" w:type="dxa"/>
          </w:tcPr>
          <w:p w14:paraId="37633E72" w14:textId="0BE9F811" w:rsidR="00EF7B66" w:rsidRPr="009A2B53" w:rsidRDefault="00011985" w:rsidP="00FA3BA4">
            <w:pPr>
              <w:tabs>
                <w:tab w:val="clear" w:pos="1021"/>
              </w:tabs>
              <w:spacing w:before="0" w:after="0"/>
              <w:ind w:left="0"/>
              <w:rPr>
                <w:color w:val="000000" w:themeColor="text1"/>
                <w:sz w:val="16"/>
                <w:szCs w:val="16"/>
              </w:rPr>
            </w:pPr>
            <w:r w:rsidRPr="009A2B53">
              <w:rPr>
                <w:color w:val="000000" w:themeColor="text1"/>
                <w:sz w:val="16"/>
                <w:szCs w:val="16"/>
              </w:rPr>
              <w:t>469.300</w:t>
            </w:r>
          </w:p>
        </w:tc>
        <w:tc>
          <w:tcPr>
            <w:tcW w:w="760" w:type="dxa"/>
          </w:tcPr>
          <w:p w14:paraId="755F75C6" w14:textId="3ACA6622" w:rsidR="00EF7B66" w:rsidRPr="009A2B53" w:rsidRDefault="00E72C7B" w:rsidP="00FA3BA4">
            <w:pPr>
              <w:tabs>
                <w:tab w:val="clear" w:pos="1021"/>
              </w:tabs>
              <w:spacing w:before="0" w:after="0"/>
              <w:ind w:left="0"/>
              <w:rPr>
                <w:color w:val="000000" w:themeColor="text1"/>
                <w:sz w:val="16"/>
                <w:szCs w:val="16"/>
              </w:rPr>
            </w:pPr>
            <w:r w:rsidRPr="009A2B53">
              <w:rPr>
                <w:color w:val="000000" w:themeColor="text1"/>
                <w:sz w:val="16"/>
                <w:szCs w:val="16"/>
              </w:rPr>
              <w:t>479.500</w:t>
            </w:r>
          </w:p>
        </w:tc>
        <w:tc>
          <w:tcPr>
            <w:tcW w:w="771" w:type="dxa"/>
          </w:tcPr>
          <w:p w14:paraId="6A362F61" w14:textId="0EC2822F" w:rsidR="00EF7B66" w:rsidRPr="009A2B53" w:rsidRDefault="00F9576E" w:rsidP="00FA3BA4">
            <w:pPr>
              <w:tabs>
                <w:tab w:val="clear" w:pos="1021"/>
              </w:tabs>
              <w:spacing w:before="0" w:after="0"/>
              <w:ind w:left="0"/>
              <w:rPr>
                <w:color w:val="000000" w:themeColor="text1"/>
                <w:sz w:val="16"/>
                <w:szCs w:val="16"/>
              </w:rPr>
            </w:pPr>
            <w:r w:rsidRPr="009A2B53">
              <w:rPr>
                <w:color w:val="000000" w:themeColor="text1"/>
                <w:sz w:val="16"/>
                <w:szCs w:val="16"/>
              </w:rPr>
              <w:t>529.900</w:t>
            </w:r>
          </w:p>
        </w:tc>
        <w:tc>
          <w:tcPr>
            <w:tcW w:w="732" w:type="dxa"/>
          </w:tcPr>
          <w:p w14:paraId="3BC47F38" w14:textId="0EA8C47F" w:rsidR="00EF7B66" w:rsidRPr="009A2B53" w:rsidRDefault="005B485C" w:rsidP="00FA3BA4">
            <w:pPr>
              <w:tabs>
                <w:tab w:val="clear" w:pos="1021"/>
              </w:tabs>
              <w:spacing w:before="0" w:after="0"/>
              <w:ind w:left="0"/>
              <w:rPr>
                <w:color w:val="000000" w:themeColor="text1"/>
                <w:sz w:val="16"/>
                <w:szCs w:val="16"/>
              </w:rPr>
            </w:pPr>
            <w:r w:rsidRPr="009A2B53">
              <w:rPr>
                <w:color w:val="000000" w:themeColor="text1"/>
                <w:sz w:val="16"/>
                <w:szCs w:val="16"/>
              </w:rPr>
              <w:t>537.900</w:t>
            </w:r>
          </w:p>
        </w:tc>
      </w:tr>
      <w:tr w:rsidR="009A2B53" w:rsidRPr="009A2B53" w14:paraId="6F6561DB" w14:textId="72DA1B2E" w:rsidTr="00A164FD">
        <w:trPr>
          <w:trHeight w:val="278"/>
        </w:trPr>
        <w:tc>
          <w:tcPr>
            <w:tcW w:w="1664" w:type="dxa"/>
            <w:vMerge w:val="restart"/>
          </w:tcPr>
          <w:p w14:paraId="3D98F098" w14:textId="5FA1AD38" w:rsidR="003B4CB8" w:rsidRPr="009A2B53" w:rsidRDefault="003B4CB8" w:rsidP="00FA3BA4">
            <w:pPr>
              <w:tabs>
                <w:tab w:val="clear" w:pos="1021"/>
              </w:tabs>
              <w:spacing w:before="0" w:after="0"/>
              <w:ind w:left="0"/>
              <w:rPr>
                <w:color w:val="000000" w:themeColor="text1"/>
                <w:sz w:val="16"/>
                <w:szCs w:val="16"/>
              </w:rPr>
            </w:pPr>
            <w:r w:rsidRPr="009A2B53">
              <w:rPr>
                <w:color w:val="000000" w:themeColor="text1"/>
                <w:sz w:val="16"/>
                <w:szCs w:val="16"/>
              </w:rPr>
              <w:t>Adj. og stillinger med krav om 4-årig U/H-</w:t>
            </w:r>
            <w:proofErr w:type="spellStart"/>
            <w:r w:rsidRPr="009A2B53">
              <w:rPr>
                <w:color w:val="000000" w:themeColor="text1"/>
                <w:sz w:val="16"/>
                <w:szCs w:val="16"/>
              </w:rPr>
              <w:t>utd</w:t>
            </w:r>
            <w:proofErr w:type="spellEnd"/>
            <w:r w:rsidRPr="009A2B53">
              <w:rPr>
                <w:color w:val="000000" w:themeColor="text1"/>
                <w:sz w:val="16"/>
                <w:szCs w:val="16"/>
              </w:rPr>
              <w:t>.</w:t>
            </w:r>
          </w:p>
        </w:tc>
        <w:tc>
          <w:tcPr>
            <w:tcW w:w="1080" w:type="dxa"/>
          </w:tcPr>
          <w:p w14:paraId="13DC743F" w14:textId="35FF57A8" w:rsidR="003B4CB8" w:rsidRPr="009A2B53" w:rsidRDefault="003B4CB8" w:rsidP="00FA3BA4">
            <w:pPr>
              <w:tabs>
                <w:tab w:val="clear" w:pos="1021"/>
              </w:tabs>
              <w:spacing w:before="0" w:after="0"/>
              <w:ind w:left="0"/>
              <w:rPr>
                <w:color w:val="000000" w:themeColor="text1"/>
                <w:szCs w:val="22"/>
              </w:rPr>
            </w:pPr>
            <w:r w:rsidRPr="009A2B53">
              <w:rPr>
                <w:color w:val="000000" w:themeColor="text1"/>
                <w:sz w:val="16"/>
                <w:szCs w:val="16"/>
              </w:rPr>
              <w:t>Tillegg for ansiennitet</w:t>
            </w:r>
          </w:p>
        </w:tc>
        <w:tc>
          <w:tcPr>
            <w:tcW w:w="760" w:type="dxa"/>
          </w:tcPr>
          <w:p w14:paraId="0631EBE3" w14:textId="215CF20D" w:rsidR="003B4CB8" w:rsidRPr="009A2B53" w:rsidRDefault="00F05F0B" w:rsidP="00DA4EE7">
            <w:pPr>
              <w:tabs>
                <w:tab w:val="clear" w:pos="1021"/>
              </w:tabs>
              <w:spacing w:before="0" w:after="0"/>
              <w:ind w:left="0"/>
              <w:jc w:val="center"/>
              <w:rPr>
                <w:color w:val="000000" w:themeColor="text1"/>
                <w:sz w:val="16"/>
                <w:szCs w:val="16"/>
              </w:rPr>
            </w:pPr>
            <w:r w:rsidRPr="009A2B53">
              <w:rPr>
                <w:color w:val="000000" w:themeColor="text1"/>
                <w:sz w:val="16"/>
                <w:szCs w:val="16"/>
              </w:rPr>
              <w:t>36.000</w:t>
            </w:r>
          </w:p>
        </w:tc>
        <w:tc>
          <w:tcPr>
            <w:tcW w:w="760" w:type="dxa"/>
          </w:tcPr>
          <w:p w14:paraId="1F44EA4A" w14:textId="53D0F7AE" w:rsidR="003B4CB8" w:rsidRPr="009A2B53" w:rsidRDefault="007A6694" w:rsidP="00DA4EE7">
            <w:pPr>
              <w:tabs>
                <w:tab w:val="clear" w:pos="1021"/>
              </w:tabs>
              <w:spacing w:before="0" w:after="0"/>
              <w:ind w:left="0"/>
              <w:jc w:val="center"/>
              <w:rPr>
                <w:color w:val="000000" w:themeColor="text1"/>
                <w:sz w:val="16"/>
                <w:szCs w:val="16"/>
              </w:rPr>
            </w:pPr>
            <w:r w:rsidRPr="009A2B53">
              <w:rPr>
                <w:color w:val="000000" w:themeColor="text1"/>
                <w:sz w:val="16"/>
                <w:szCs w:val="16"/>
              </w:rPr>
              <w:t>25.200</w:t>
            </w:r>
          </w:p>
        </w:tc>
        <w:tc>
          <w:tcPr>
            <w:tcW w:w="760" w:type="dxa"/>
          </w:tcPr>
          <w:p w14:paraId="480C6AE0" w14:textId="1FC38EFF" w:rsidR="003B4CB8" w:rsidRPr="009A2B53" w:rsidRDefault="007A6694" w:rsidP="00DA4EE7">
            <w:pPr>
              <w:tabs>
                <w:tab w:val="clear" w:pos="1021"/>
              </w:tabs>
              <w:spacing w:before="0" w:after="0"/>
              <w:ind w:left="0"/>
              <w:jc w:val="center"/>
              <w:rPr>
                <w:color w:val="000000" w:themeColor="text1"/>
                <w:sz w:val="16"/>
                <w:szCs w:val="16"/>
              </w:rPr>
            </w:pPr>
            <w:r w:rsidRPr="009A2B53">
              <w:rPr>
                <w:color w:val="000000" w:themeColor="text1"/>
                <w:sz w:val="16"/>
                <w:szCs w:val="16"/>
              </w:rPr>
              <w:t>14.800</w:t>
            </w:r>
          </w:p>
        </w:tc>
        <w:tc>
          <w:tcPr>
            <w:tcW w:w="760" w:type="dxa"/>
          </w:tcPr>
          <w:p w14:paraId="1F6CF7A2" w14:textId="5C192D28" w:rsidR="003B4CB8" w:rsidRPr="009A2B53" w:rsidRDefault="007A6694" w:rsidP="00FA3BA4">
            <w:pPr>
              <w:tabs>
                <w:tab w:val="clear" w:pos="1021"/>
              </w:tabs>
              <w:spacing w:before="0" w:after="0"/>
              <w:ind w:left="0"/>
              <w:rPr>
                <w:color w:val="000000" w:themeColor="text1"/>
                <w:sz w:val="16"/>
                <w:szCs w:val="16"/>
              </w:rPr>
            </w:pPr>
            <w:r w:rsidRPr="009A2B53">
              <w:rPr>
                <w:color w:val="000000" w:themeColor="text1"/>
                <w:sz w:val="16"/>
                <w:szCs w:val="16"/>
              </w:rPr>
              <w:t>14.800</w:t>
            </w:r>
          </w:p>
        </w:tc>
        <w:tc>
          <w:tcPr>
            <w:tcW w:w="760" w:type="dxa"/>
          </w:tcPr>
          <w:p w14:paraId="3264B6AD" w14:textId="7502C63B" w:rsidR="003B4CB8" w:rsidRPr="009A2B53" w:rsidRDefault="002F6BD1" w:rsidP="00FA3BA4">
            <w:pPr>
              <w:tabs>
                <w:tab w:val="clear" w:pos="1021"/>
              </w:tabs>
              <w:spacing w:before="0" w:after="0"/>
              <w:ind w:left="0"/>
              <w:rPr>
                <w:color w:val="000000" w:themeColor="text1"/>
                <w:sz w:val="16"/>
                <w:szCs w:val="16"/>
              </w:rPr>
            </w:pPr>
            <w:r w:rsidRPr="009A2B53">
              <w:rPr>
                <w:color w:val="000000" w:themeColor="text1"/>
                <w:sz w:val="16"/>
                <w:szCs w:val="16"/>
              </w:rPr>
              <w:t>14.800</w:t>
            </w:r>
          </w:p>
        </w:tc>
        <w:tc>
          <w:tcPr>
            <w:tcW w:w="771" w:type="dxa"/>
          </w:tcPr>
          <w:p w14:paraId="5CC0E6DC" w14:textId="67590051" w:rsidR="003B4CB8" w:rsidRPr="009A2B53" w:rsidRDefault="002F6BD1" w:rsidP="00FA3BA4">
            <w:pPr>
              <w:tabs>
                <w:tab w:val="clear" w:pos="1021"/>
              </w:tabs>
              <w:spacing w:before="0" w:after="0"/>
              <w:ind w:left="0"/>
              <w:rPr>
                <w:color w:val="000000" w:themeColor="text1"/>
                <w:sz w:val="16"/>
                <w:szCs w:val="16"/>
              </w:rPr>
            </w:pPr>
            <w:r w:rsidRPr="009A2B53">
              <w:rPr>
                <w:color w:val="000000" w:themeColor="text1"/>
                <w:sz w:val="16"/>
                <w:szCs w:val="16"/>
              </w:rPr>
              <w:t>15.800</w:t>
            </w:r>
          </w:p>
        </w:tc>
        <w:tc>
          <w:tcPr>
            <w:tcW w:w="732" w:type="dxa"/>
          </w:tcPr>
          <w:p w14:paraId="3451B28E" w14:textId="7717D907" w:rsidR="003B4CB8" w:rsidRPr="009A2B53" w:rsidRDefault="002F6BD1" w:rsidP="00FA3BA4">
            <w:pPr>
              <w:tabs>
                <w:tab w:val="clear" w:pos="1021"/>
              </w:tabs>
              <w:spacing w:before="0" w:after="0"/>
              <w:ind w:left="0"/>
              <w:rPr>
                <w:color w:val="000000" w:themeColor="text1"/>
                <w:sz w:val="16"/>
                <w:szCs w:val="16"/>
              </w:rPr>
            </w:pPr>
            <w:r w:rsidRPr="009A2B53">
              <w:rPr>
                <w:color w:val="000000" w:themeColor="text1"/>
                <w:sz w:val="16"/>
                <w:szCs w:val="16"/>
              </w:rPr>
              <w:t>16.800</w:t>
            </w:r>
          </w:p>
        </w:tc>
      </w:tr>
      <w:tr w:rsidR="009A2B53" w:rsidRPr="009A2B53" w14:paraId="0A56D487" w14:textId="77777777" w:rsidTr="003B4CB8">
        <w:trPr>
          <w:trHeight w:val="277"/>
        </w:trPr>
        <w:tc>
          <w:tcPr>
            <w:tcW w:w="1664" w:type="dxa"/>
            <w:vMerge/>
          </w:tcPr>
          <w:p w14:paraId="4E389C8A" w14:textId="77777777" w:rsidR="00EF7B66" w:rsidRPr="009A2B53" w:rsidRDefault="00EF7B66" w:rsidP="008C511A">
            <w:pPr>
              <w:tabs>
                <w:tab w:val="clear" w:pos="1021"/>
              </w:tabs>
              <w:spacing w:before="0" w:after="0"/>
              <w:ind w:left="0"/>
              <w:rPr>
                <w:color w:val="000000" w:themeColor="text1"/>
                <w:sz w:val="16"/>
                <w:szCs w:val="16"/>
              </w:rPr>
            </w:pPr>
          </w:p>
        </w:tc>
        <w:tc>
          <w:tcPr>
            <w:tcW w:w="1080" w:type="dxa"/>
          </w:tcPr>
          <w:p w14:paraId="08CB0776" w14:textId="00A41906" w:rsidR="00EF7B66" w:rsidRPr="009A2B53" w:rsidRDefault="00EF7B66" w:rsidP="008C511A">
            <w:pPr>
              <w:tabs>
                <w:tab w:val="clear" w:pos="1021"/>
              </w:tabs>
              <w:spacing w:before="0" w:after="0"/>
              <w:ind w:left="0"/>
              <w:rPr>
                <w:color w:val="000000" w:themeColor="text1"/>
                <w:szCs w:val="22"/>
              </w:rPr>
            </w:pPr>
            <w:r w:rsidRPr="009A2B53">
              <w:rPr>
                <w:color w:val="000000" w:themeColor="text1"/>
                <w:sz w:val="16"/>
                <w:szCs w:val="16"/>
              </w:rPr>
              <w:t>Laveste årslønn</w:t>
            </w:r>
          </w:p>
        </w:tc>
        <w:tc>
          <w:tcPr>
            <w:tcW w:w="2280" w:type="dxa"/>
            <w:gridSpan w:val="3"/>
          </w:tcPr>
          <w:p w14:paraId="5EC7F1BD" w14:textId="07313799" w:rsidR="00EF7B66" w:rsidRPr="009A2B53" w:rsidRDefault="00885D28" w:rsidP="00885D28">
            <w:pPr>
              <w:tabs>
                <w:tab w:val="clear" w:pos="1021"/>
              </w:tabs>
              <w:spacing w:before="0" w:after="0"/>
              <w:ind w:left="0"/>
              <w:jc w:val="center"/>
              <w:rPr>
                <w:color w:val="000000" w:themeColor="text1"/>
                <w:sz w:val="16"/>
                <w:szCs w:val="16"/>
              </w:rPr>
            </w:pPr>
            <w:r w:rsidRPr="009A2B53">
              <w:rPr>
                <w:color w:val="000000" w:themeColor="text1"/>
                <w:sz w:val="16"/>
                <w:szCs w:val="16"/>
              </w:rPr>
              <w:t>500.100</w:t>
            </w:r>
          </w:p>
        </w:tc>
        <w:tc>
          <w:tcPr>
            <w:tcW w:w="760" w:type="dxa"/>
          </w:tcPr>
          <w:p w14:paraId="3791D945" w14:textId="2FFBF8C7" w:rsidR="00EF7B66" w:rsidRPr="009A2B53" w:rsidRDefault="00A00F6E" w:rsidP="008C511A">
            <w:pPr>
              <w:tabs>
                <w:tab w:val="clear" w:pos="1021"/>
              </w:tabs>
              <w:spacing w:before="0" w:after="0"/>
              <w:ind w:left="0"/>
              <w:rPr>
                <w:color w:val="000000" w:themeColor="text1"/>
                <w:sz w:val="16"/>
                <w:szCs w:val="16"/>
              </w:rPr>
            </w:pPr>
            <w:r w:rsidRPr="009A2B53">
              <w:rPr>
                <w:color w:val="000000" w:themeColor="text1"/>
                <w:sz w:val="16"/>
                <w:szCs w:val="16"/>
              </w:rPr>
              <w:t>510.400</w:t>
            </w:r>
          </w:p>
        </w:tc>
        <w:tc>
          <w:tcPr>
            <w:tcW w:w="760" w:type="dxa"/>
          </w:tcPr>
          <w:p w14:paraId="7148FE56" w14:textId="43FB5310" w:rsidR="00EF7B66" w:rsidRPr="009A2B53" w:rsidRDefault="00E72C7B" w:rsidP="008C511A">
            <w:pPr>
              <w:tabs>
                <w:tab w:val="clear" w:pos="1021"/>
              </w:tabs>
              <w:spacing w:before="0" w:after="0"/>
              <w:ind w:left="0"/>
              <w:rPr>
                <w:color w:val="000000" w:themeColor="text1"/>
                <w:sz w:val="16"/>
                <w:szCs w:val="16"/>
              </w:rPr>
            </w:pPr>
            <w:r w:rsidRPr="009A2B53">
              <w:rPr>
                <w:color w:val="000000" w:themeColor="text1"/>
                <w:sz w:val="16"/>
                <w:szCs w:val="16"/>
              </w:rPr>
              <w:t>530.600</w:t>
            </w:r>
          </w:p>
        </w:tc>
        <w:tc>
          <w:tcPr>
            <w:tcW w:w="771" w:type="dxa"/>
          </w:tcPr>
          <w:p w14:paraId="18521405" w14:textId="0CBD4B77" w:rsidR="00EF7B66" w:rsidRPr="009A2B53" w:rsidRDefault="00F9576E" w:rsidP="008C511A">
            <w:pPr>
              <w:tabs>
                <w:tab w:val="clear" w:pos="1021"/>
              </w:tabs>
              <w:spacing w:before="0" w:after="0"/>
              <w:ind w:left="0"/>
              <w:rPr>
                <w:color w:val="000000" w:themeColor="text1"/>
                <w:sz w:val="16"/>
                <w:szCs w:val="16"/>
              </w:rPr>
            </w:pPr>
            <w:r w:rsidRPr="009A2B53">
              <w:rPr>
                <w:color w:val="000000" w:themeColor="text1"/>
                <w:sz w:val="16"/>
                <w:szCs w:val="16"/>
              </w:rPr>
              <w:t>552.900</w:t>
            </w:r>
          </w:p>
        </w:tc>
        <w:tc>
          <w:tcPr>
            <w:tcW w:w="732" w:type="dxa"/>
          </w:tcPr>
          <w:p w14:paraId="1FD6B126" w14:textId="25759714" w:rsidR="00EF7B66" w:rsidRPr="009A2B53" w:rsidRDefault="00B50DD7" w:rsidP="008C511A">
            <w:pPr>
              <w:tabs>
                <w:tab w:val="clear" w:pos="1021"/>
              </w:tabs>
              <w:spacing w:before="0" w:after="0"/>
              <w:ind w:left="0"/>
              <w:rPr>
                <w:color w:val="000000" w:themeColor="text1"/>
                <w:sz w:val="16"/>
                <w:szCs w:val="16"/>
              </w:rPr>
            </w:pPr>
            <w:r w:rsidRPr="009A2B53">
              <w:rPr>
                <w:color w:val="000000" w:themeColor="text1"/>
                <w:sz w:val="16"/>
                <w:szCs w:val="16"/>
              </w:rPr>
              <w:t>565.900</w:t>
            </w:r>
          </w:p>
        </w:tc>
      </w:tr>
      <w:tr w:rsidR="009A2B53" w:rsidRPr="009A2B53" w14:paraId="69F96CFC" w14:textId="2B5763AE" w:rsidTr="002A13C6">
        <w:trPr>
          <w:trHeight w:val="278"/>
        </w:trPr>
        <w:tc>
          <w:tcPr>
            <w:tcW w:w="1664" w:type="dxa"/>
            <w:vMerge w:val="restart"/>
          </w:tcPr>
          <w:p w14:paraId="1F6809E5" w14:textId="2168B723" w:rsidR="006F4FF2" w:rsidRPr="009A2B53" w:rsidRDefault="006F4FF2" w:rsidP="008C511A">
            <w:pPr>
              <w:tabs>
                <w:tab w:val="clear" w:pos="1021"/>
              </w:tabs>
              <w:spacing w:before="0" w:after="0"/>
              <w:ind w:left="0"/>
              <w:rPr>
                <w:color w:val="000000" w:themeColor="text1"/>
                <w:sz w:val="16"/>
                <w:szCs w:val="16"/>
              </w:rPr>
            </w:pPr>
            <w:r w:rsidRPr="009A2B53">
              <w:rPr>
                <w:color w:val="000000" w:themeColor="text1"/>
                <w:sz w:val="16"/>
                <w:szCs w:val="16"/>
              </w:rPr>
              <w:t>Adj. m/</w:t>
            </w:r>
            <w:proofErr w:type="spellStart"/>
            <w:r w:rsidRPr="009A2B53">
              <w:rPr>
                <w:color w:val="000000" w:themeColor="text1"/>
                <w:sz w:val="16"/>
                <w:szCs w:val="16"/>
              </w:rPr>
              <w:t>till</w:t>
            </w:r>
            <w:proofErr w:type="spellEnd"/>
            <w:r w:rsidRPr="009A2B53">
              <w:rPr>
                <w:color w:val="000000" w:themeColor="text1"/>
                <w:sz w:val="16"/>
                <w:szCs w:val="16"/>
              </w:rPr>
              <w:t>. og stillinger med krav om 5-årig U/H-</w:t>
            </w:r>
            <w:proofErr w:type="spellStart"/>
            <w:r w:rsidRPr="009A2B53">
              <w:rPr>
                <w:color w:val="000000" w:themeColor="text1"/>
                <w:sz w:val="16"/>
                <w:szCs w:val="16"/>
              </w:rPr>
              <w:t>utd</w:t>
            </w:r>
            <w:proofErr w:type="spellEnd"/>
            <w:r w:rsidRPr="009A2B53">
              <w:rPr>
                <w:color w:val="000000" w:themeColor="text1"/>
                <w:sz w:val="16"/>
                <w:szCs w:val="16"/>
              </w:rPr>
              <w:t>.</w:t>
            </w:r>
          </w:p>
        </w:tc>
        <w:tc>
          <w:tcPr>
            <w:tcW w:w="1080" w:type="dxa"/>
          </w:tcPr>
          <w:p w14:paraId="240FF7D4" w14:textId="0863E513" w:rsidR="006F4FF2" w:rsidRPr="009A2B53" w:rsidRDefault="006F4FF2" w:rsidP="008C511A">
            <w:pPr>
              <w:tabs>
                <w:tab w:val="clear" w:pos="1021"/>
              </w:tabs>
              <w:spacing w:before="0" w:after="0"/>
              <w:ind w:left="0"/>
              <w:rPr>
                <w:color w:val="000000" w:themeColor="text1"/>
                <w:szCs w:val="22"/>
              </w:rPr>
            </w:pPr>
            <w:r w:rsidRPr="009A2B53">
              <w:rPr>
                <w:color w:val="000000" w:themeColor="text1"/>
                <w:sz w:val="16"/>
                <w:szCs w:val="16"/>
              </w:rPr>
              <w:t>Tillegg for ansiennitet</w:t>
            </w:r>
          </w:p>
        </w:tc>
        <w:tc>
          <w:tcPr>
            <w:tcW w:w="760" w:type="dxa"/>
          </w:tcPr>
          <w:p w14:paraId="73A0E0F1" w14:textId="444867F1" w:rsidR="006F4FF2" w:rsidRPr="009A2B53" w:rsidRDefault="00AC60F1" w:rsidP="00DA4EE7">
            <w:pPr>
              <w:tabs>
                <w:tab w:val="clear" w:pos="1021"/>
              </w:tabs>
              <w:spacing w:before="0" w:after="0"/>
              <w:ind w:left="0"/>
              <w:jc w:val="center"/>
              <w:rPr>
                <w:color w:val="000000" w:themeColor="text1"/>
                <w:sz w:val="16"/>
                <w:szCs w:val="16"/>
              </w:rPr>
            </w:pPr>
            <w:r w:rsidRPr="009A2B53">
              <w:rPr>
                <w:color w:val="000000" w:themeColor="text1"/>
                <w:sz w:val="16"/>
                <w:szCs w:val="16"/>
              </w:rPr>
              <w:t>30.300</w:t>
            </w:r>
          </w:p>
        </w:tc>
        <w:tc>
          <w:tcPr>
            <w:tcW w:w="760" w:type="dxa"/>
          </w:tcPr>
          <w:p w14:paraId="45E4230C" w14:textId="7D943C10" w:rsidR="006F4FF2" w:rsidRPr="009A2B53" w:rsidRDefault="00AC60F1" w:rsidP="00DA4EE7">
            <w:pPr>
              <w:tabs>
                <w:tab w:val="clear" w:pos="1021"/>
              </w:tabs>
              <w:spacing w:before="0" w:after="0"/>
              <w:ind w:left="0"/>
              <w:jc w:val="center"/>
              <w:rPr>
                <w:color w:val="000000" w:themeColor="text1"/>
                <w:sz w:val="16"/>
                <w:szCs w:val="16"/>
              </w:rPr>
            </w:pPr>
            <w:r w:rsidRPr="009A2B53">
              <w:rPr>
                <w:color w:val="000000" w:themeColor="text1"/>
                <w:sz w:val="16"/>
                <w:szCs w:val="16"/>
              </w:rPr>
              <w:t>20.300</w:t>
            </w:r>
          </w:p>
        </w:tc>
        <w:tc>
          <w:tcPr>
            <w:tcW w:w="760" w:type="dxa"/>
          </w:tcPr>
          <w:p w14:paraId="6EEA5921" w14:textId="6BF2A75F" w:rsidR="006F4FF2" w:rsidRPr="009A2B53" w:rsidRDefault="00AC60F1" w:rsidP="00DA4EE7">
            <w:pPr>
              <w:tabs>
                <w:tab w:val="clear" w:pos="1021"/>
              </w:tabs>
              <w:spacing w:before="0" w:after="0"/>
              <w:ind w:left="0"/>
              <w:jc w:val="center"/>
              <w:rPr>
                <w:color w:val="000000" w:themeColor="text1"/>
                <w:sz w:val="16"/>
                <w:szCs w:val="16"/>
              </w:rPr>
            </w:pPr>
            <w:r w:rsidRPr="009A2B53">
              <w:rPr>
                <w:color w:val="000000" w:themeColor="text1"/>
                <w:sz w:val="16"/>
                <w:szCs w:val="16"/>
              </w:rPr>
              <w:t>15.300</w:t>
            </w:r>
          </w:p>
        </w:tc>
        <w:tc>
          <w:tcPr>
            <w:tcW w:w="760" w:type="dxa"/>
          </w:tcPr>
          <w:p w14:paraId="2F6A458B" w14:textId="58EE1CEC" w:rsidR="006F4FF2" w:rsidRPr="009A2B53" w:rsidRDefault="004E550C" w:rsidP="008C511A">
            <w:pPr>
              <w:tabs>
                <w:tab w:val="clear" w:pos="1021"/>
              </w:tabs>
              <w:spacing w:before="0" w:after="0"/>
              <w:ind w:left="0"/>
              <w:rPr>
                <w:color w:val="000000" w:themeColor="text1"/>
                <w:szCs w:val="22"/>
              </w:rPr>
            </w:pPr>
            <w:r w:rsidRPr="009A2B53">
              <w:rPr>
                <w:color w:val="000000" w:themeColor="text1"/>
                <w:sz w:val="16"/>
                <w:szCs w:val="16"/>
              </w:rPr>
              <w:t>15.300</w:t>
            </w:r>
          </w:p>
        </w:tc>
        <w:tc>
          <w:tcPr>
            <w:tcW w:w="760" w:type="dxa"/>
          </w:tcPr>
          <w:p w14:paraId="1AFAB765" w14:textId="41D87721" w:rsidR="006F4FF2" w:rsidRPr="009A2B53" w:rsidRDefault="004E550C" w:rsidP="008C511A">
            <w:pPr>
              <w:tabs>
                <w:tab w:val="clear" w:pos="1021"/>
              </w:tabs>
              <w:spacing w:before="0" w:after="0"/>
              <w:ind w:left="0"/>
              <w:rPr>
                <w:color w:val="000000" w:themeColor="text1"/>
                <w:szCs w:val="22"/>
              </w:rPr>
            </w:pPr>
            <w:r w:rsidRPr="009A2B53">
              <w:rPr>
                <w:color w:val="000000" w:themeColor="text1"/>
                <w:sz w:val="16"/>
                <w:szCs w:val="16"/>
              </w:rPr>
              <w:t>15.300</w:t>
            </w:r>
          </w:p>
        </w:tc>
        <w:tc>
          <w:tcPr>
            <w:tcW w:w="771" w:type="dxa"/>
          </w:tcPr>
          <w:p w14:paraId="1F5A65A0" w14:textId="285F0E52" w:rsidR="006F4FF2" w:rsidRPr="009A2B53" w:rsidRDefault="004E550C" w:rsidP="008C511A">
            <w:pPr>
              <w:tabs>
                <w:tab w:val="clear" w:pos="1021"/>
              </w:tabs>
              <w:spacing w:before="0" w:after="0"/>
              <w:ind w:left="0"/>
              <w:rPr>
                <w:color w:val="000000" w:themeColor="text1"/>
                <w:szCs w:val="22"/>
              </w:rPr>
            </w:pPr>
            <w:r w:rsidRPr="009A2B53">
              <w:rPr>
                <w:color w:val="000000" w:themeColor="text1"/>
                <w:sz w:val="16"/>
                <w:szCs w:val="16"/>
              </w:rPr>
              <w:t>15.300</w:t>
            </w:r>
          </w:p>
        </w:tc>
        <w:tc>
          <w:tcPr>
            <w:tcW w:w="732" w:type="dxa"/>
          </w:tcPr>
          <w:p w14:paraId="5297C94D" w14:textId="61B537C1" w:rsidR="006F4FF2" w:rsidRPr="009A2B53" w:rsidRDefault="004E550C" w:rsidP="008C511A">
            <w:pPr>
              <w:tabs>
                <w:tab w:val="clear" w:pos="1021"/>
              </w:tabs>
              <w:spacing w:before="0" w:after="0"/>
              <w:ind w:left="0"/>
              <w:rPr>
                <w:color w:val="000000" w:themeColor="text1"/>
                <w:szCs w:val="22"/>
              </w:rPr>
            </w:pPr>
            <w:r w:rsidRPr="009A2B53">
              <w:rPr>
                <w:color w:val="000000" w:themeColor="text1"/>
                <w:sz w:val="16"/>
                <w:szCs w:val="16"/>
              </w:rPr>
              <w:t>15.300</w:t>
            </w:r>
          </w:p>
        </w:tc>
      </w:tr>
      <w:tr w:rsidR="009A2B53" w:rsidRPr="009A2B53" w14:paraId="178520DB" w14:textId="77777777" w:rsidTr="003B4CB8">
        <w:trPr>
          <w:trHeight w:val="277"/>
        </w:trPr>
        <w:tc>
          <w:tcPr>
            <w:tcW w:w="1664" w:type="dxa"/>
            <w:vMerge/>
          </w:tcPr>
          <w:p w14:paraId="66FC4E22" w14:textId="77777777" w:rsidR="00EF7B66" w:rsidRPr="009A2B53" w:rsidRDefault="00EF7B66" w:rsidP="008C511A">
            <w:pPr>
              <w:tabs>
                <w:tab w:val="clear" w:pos="1021"/>
              </w:tabs>
              <w:spacing w:before="0" w:after="0"/>
              <w:ind w:left="0"/>
              <w:rPr>
                <w:color w:val="000000" w:themeColor="text1"/>
                <w:sz w:val="16"/>
                <w:szCs w:val="16"/>
              </w:rPr>
            </w:pPr>
          </w:p>
        </w:tc>
        <w:tc>
          <w:tcPr>
            <w:tcW w:w="1080" w:type="dxa"/>
          </w:tcPr>
          <w:p w14:paraId="784E5154" w14:textId="43B458BA" w:rsidR="00EF7B66" w:rsidRPr="009A2B53" w:rsidRDefault="00EF7B66" w:rsidP="008C511A">
            <w:pPr>
              <w:tabs>
                <w:tab w:val="clear" w:pos="1021"/>
              </w:tabs>
              <w:spacing w:before="0" w:after="0"/>
              <w:ind w:left="0"/>
              <w:rPr>
                <w:color w:val="000000" w:themeColor="text1"/>
                <w:szCs w:val="22"/>
              </w:rPr>
            </w:pPr>
            <w:r w:rsidRPr="009A2B53">
              <w:rPr>
                <w:color w:val="000000" w:themeColor="text1"/>
                <w:sz w:val="16"/>
                <w:szCs w:val="16"/>
              </w:rPr>
              <w:t>Laveste årslønn</w:t>
            </w:r>
          </w:p>
        </w:tc>
        <w:tc>
          <w:tcPr>
            <w:tcW w:w="2280" w:type="dxa"/>
            <w:gridSpan w:val="3"/>
          </w:tcPr>
          <w:p w14:paraId="36DC255F" w14:textId="75691EC3" w:rsidR="00EF7B66" w:rsidRPr="009A2B53" w:rsidRDefault="00885D28" w:rsidP="00885D28">
            <w:pPr>
              <w:tabs>
                <w:tab w:val="clear" w:pos="1021"/>
              </w:tabs>
              <w:spacing w:before="0" w:after="0"/>
              <w:ind w:left="0"/>
              <w:jc w:val="center"/>
              <w:rPr>
                <w:color w:val="000000" w:themeColor="text1"/>
                <w:sz w:val="16"/>
                <w:szCs w:val="16"/>
              </w:rPr>
            </w:pPr>
            <w:r w:rsidRPr="009A2B53">
              <w:rPr>
                <w:color w:val="000000" w:themeColor="text1"/>
                <w:sz w:val="16"/>
                <w:szCs w:val="16"/>
              </w:rPr>
              <w:t>535.000</w:t>
            </w:r>
          </w:p>
        </w:tc>
        <w:tc>
          <w:tcPr>
            <w:tcW w:w="760" w:type="dxa"/>
          </w:tcPr>
          <w:p w14:paraId="369278AA" w14:textId="0EA78024" w:rsidR="00EF7B66" w:rsidRPr="009A2B53" w:rsidRDefault="00102364" w:rsidP="008C511A">
            <w:pPr>
              <w:tabs>
                <w:tab w:val="clear" w:pos="1021"/>
              </w:tabs>
              <w:spacing w:before="0" w:after="0"/>
              <w:ind w:left="0"/>
              <w:rPr>
                <w:color w:val="000000" w:themeColor="text1"/>
                <w:sz w:val="16"/>
                <w:szCs w:val="16"/>
              </w:rPr>
            </w:pPr>
            <w:r w:rsidRPr="009A2B53">
              <w:rPr>
                <w:color w:val="000000" w:themeColor="text1"/>
                <w:sz w:val="16"/>
                <w:szCs w:val="16"/>
              </w:rPr>
              <w:t>540.100</w:t>
            </w:r>
          </w:p>
        </w:tc>
        <w:tc>
          <w:tcPr>
            <w:tcW w:w="760" w:type="dxa"/>
          </w:tcPr>
          <w:p w14:paraId="2C2BF2B7" w14:textId="4AFC2120" w:rsidR="00EF7B66" w:rsidRPr="009A2B53" w:rsidRDefault="00B81801" w:rsidP="008C511A">
            <w:pPr>
              <w:tabs>
                <w:tab w:val="clear" w:pos="1021"/>
              </w:tabs>
              <w:spacing w:before="0" w:after="0"/>
              <w:ind w:left="0"/>
              <w:rPr>
                <w:color w:val="000000" w:themeColor="text1"/>
                <w:sz w:val="16"/>
                <w:szCs w:val="16"/>
              </w:rPr>
            </w:pPr>
            <w:r w:rsidRPr="009A2B53">
              <w:rPr>
                <w:color w:val="000000" w:themeColor="text1"/>
                <w:sz w:val="16"/>
                <w:szCs w:val="16"/>
              </w:rPr>
              <w:t>552.500</w:t>
            </w:r>
          </w:p>
        </w:tc>
        <w:tc>
          <w:tcPr>
            <w:tcW w:w="771" w:type="dxa"/>
          </w:tcPr>
          <w:p w14:paraId="2D0B31F8" w14:textId="08B32E59" w:rsidR="00EF7B66" w:rsidRPr="009A2B53" w:rsidRDefault="002812D5" w:rsidP="008C511A">
            <w:pPr>
              <w:tabs>
                <w:tab w:val="clear" w:pos="1021"/>
              </w:tabs>
              <w:spacing w:before="0" w:after="0"/>
              <w:ind w:left="0"/>
              <w:rPr>
                <w:color w:val="000000" w:themeColor="text1"/>
                <w:sz w:val="16"/>
                <w:szCs w:val="16"/>
              </w:rPr>
            </w:pPr>
            <w:r w:rsidRPr="009A2B53">
              <w:rPr>
                <w:color w:val="000000" w:themeColor="text1"/>
                <w:sz w:val="16"/>
                <w:szCs w:val="16"/>
              </w:rPr>
              <w:t>572.200</w:t>
            </w:r>
          </w:p>
        </w:tc>
        <w:tc>
          <w:tcPr>
            <w:tcW w:w="732" w:type="dxa"/>
          </w:tcPr>
          <w:p w14:paraId="2188C89E" w14:textId="7BA90EB5" w:rsidR="00EF7B66" w:rsidRPr="009A2B53" w:rsidRDefault="00B50DD7" w:rsidP="008C511A">
            <w:pPr>
              <w:tabs>
                <w:tab w:val="clear" w:pos="1021"/>
              </w:tabs>
              <w:spacing w:before="0" w:after="0"/>
              <w:ind w:left="0"/>
              <w:rPr>
                <w:color w:val="000000" w:themeColor="text1"/>
                <w:sz w:val="16"/>
                <w:szCs w:val="16"/>
              </w:rPr>
            </w:pPr>
            <w:r w:rsidRPr="009A2B53">
              <w:rPr>
                <w:color w:val="000000" w:themeColor="text1"/>
                <w:sz w:val="16"/>
                <w:szCs w:val="16"/>
              </w:rPr>
              <w:t>612.700</w:t>
            </w:r>
          </w:p>
        </w:tc>
      </w:tr>
      <w:tr w:rsidR="009A2B53" w:rsidRPr="009A2B53" w14:paraId="252E356E" w14:textId="1699FF78" w:rsidTr="00770A32">
        <w:trPr>
          <w:trHeight w:val="278"/>
        </w:trPr>
        <w:tc>
          <w:tcPr>
            <w:tcW w:w="1664" w:type="dxa"/>
            <w:vMerge w:val="restart"/>
          </w:tcPr>
          <w:p w14:paraId="20D6F2CA" w14:textId="3B9B0FF2" w:rsidR="006F4FF2" w:rsidRPr="009A2B53" w:rsidRDefault="006F4FF2" w:rsidP="008C511A">
            <w:pPr>
              <w:tabs>
                <w:tab w:val="clear" w:pos="1021"/>
              </w:tabs>
              <w:spacing w:before="0" w:after="0"/>
              <w:ind w:left="0"/>
              <w:rPr>
                <w:color w:val="000000" w:themeColor="text1"/>
                <w:sz w:val="16"/>
                <w:szCs w:val="16"/>
              </w:rPr>
            </w:pPr>
            <w:r w:rsidRPr="009A2B53">
              <w:rPr>
                <w:color w:val="000000" w:themeColor="text1"/>
                <w:sz w:val="16"/>
                <w:szCs w:val="16"/>
              </w:rPr>
              <w:t>Lektor og stillinger med krav om mastergrad</w:t>
            </w:r>
          </w:p>
        </w:tc>
        <w:tc>
          <w:tcPr>
            <w:tcW w:w="1080" w:type="dxa"/>
          </w:tcPr>
          <w:p w14:paraId="641E8B8A" w14:textId="13F144B8" w:rsidR="006F4FF2" w:rsidRPr="009A2B53" w:rsidRDefault="006F4FF2" w:rsidP="008C511A">
            <w:pPr>
              <w:tabs>
                <w:tab w:val="clear" w:pos="1021"/>
              </w:tabs>
              <w:spacing w:before="0" w:after="0"/>
              <w:ind w:left="0"/>
              <w:rPr>
                <w:color w:val="000000" w:themeColor="text1"/>
                <w:szCs w:val="22"/>
              </w:rPr>
            </w:pPr>
            <w:r w:rsidRPr="009A2B53">
              <w:rPr>
                <w:color w:val="000000" w:themeColor="text1"/>
                <w:sz w:val="16"/>
                <w:szCs w:val="16"/>
              </w:rPr>
              <w:t>Tillegg for ansiennitet</w:t>
            </w:r>
          </w:p>
        </w:tc>
        <w:tc>
          <w:tcPr>
            <w:tcW w:w="760" w:type="dxa"/>
          </w:tcPr>
          <w:p w14:paraId="3F9744B4" w14:textId="507EAB23" w:rsidR="006F4FF2" w:rsidRPr="009A2B53" w:rsidRDefault="00A26A34" w:rsidP="008C511A">
            <w:pPr>
              <w:tabs>
                <w:tab w:val="clear" w:pos="1021"/>
              </w:tabs>
              <w:spacing w:before="0" w:after="0"/>
              <w:ind w:left="0"/>
              <w:rPr>
                <w:color w:val="000000" w:themeColor="text1"/>
                <w:sz w:val="16"/>
                <w:szCs w:val="16"/>
              </w:rPr>
            </w:pPr>
            <w:r w:rsidRPr="009A2B53">
              <w:rPr>
                <w:color w:val="000000" w:themeColor="text1"/>
                <w:sz w:val="16"/>
                <w:szCs w:val="16"/>
              </w:rPr>
              <w:t>31.000</w:t>
            </w:r>
          </w:p>
        </w:tc>
        <w:tc>
          <w:tcPr>
            <w:tcW w:w="760" w:type="dxa"/>
          </w:tcPr>
          <w:p w14:paraId="29338D60" w14:textId="57F64254" w:rsidR="006F4FF2" w:rsidRPr="009A2B53" w:rsidRDefault="00A26A34" w:rsidP="008C511A">
            <w:pPr>
              <w:tabs>
                <w:tab w:val="clear" w:pos="1021"/>
              </w:tabs>
              <w:spacing w:before="0" w:after="0"/>
              <w:ind w:left="0"/>
              <w:rPr>
                <w:color w:val="000000" w:themeColor="text1"/>
                <w:sz w:val="16"/>
                <w:szCs w:val="16"/>
              </w:rPr>
            </w:pPr>
            <w:r w:rsidRPr="009A2B53">
              <w:rPr>
                <w:color w:val="000000" w:themeColor="text1"/>
                <w:sz w:val="16"/>
                <w:szCs w:val="16"/>
              </w:rPr>
              <w:t>21.200</w:t>
            </w:r>
          </w:p>
        </w:tc>
        <w:tc>
          <w:tcPr>
            <w:tcW w:w="760" w:type="dxa"/>
          </w:tcPr>
          <w:p w14:paraId="4F9C82F1" w14:textId="025A7182" w:rsidR="006F4FF2" w:rsidRPr="009A2B53" w:rsidRDefault="00A26A34" w:rsidP="008C511A">
            <w:pPr>
              <w:tabs>
                <w:tab w:val="clear" w:pos="1021"/>
              </w:tabs>
              <w:spacing w:before="0" w:after="0"/>
              <w:ind w:left="0"/>
              <w:rPr>
                <w:color w:val="000000" w:themeColor="text1"/>
                <w:sz w:val="16"/>
                <w:szCs w:val="16"/>
              </w:rPr>
            </w:pPr>
            <w:r w:rsidRPr="009A2B53">
              <w:rPr>
                <w:color w:val="000000" w:themeColor="text1"/>
                <w:sz w:val="16"/>
                <w:szCs w:val="16"/>
              </w:rPr>
              <w:t>15.500</w:t>
            </w:r>
          </w:p>
        </w:tc>
        <w:tc>
          <w:tcPr>
            <w:tcW w:w="760" w:type="dxa"/>
          </w:tcPr>
          <w:p w14:paraId="42583E47" w14:textId="1E02D888" w:rsidR="006F4FF2" w:rsidRPr="009A2B53" w:rsidRDefault="006B41CE" w:rsidP="008C511A">
            <w:pPr>
              <w:tabs>
                <w:tab w:val="clear" w:pos="1021"/>
              </w:tabs>
              <w:spacing w:before="0" w:after="0"/>
              <w:ind w:left="0"/>
              <w:rPr>
                <w:color w:val="000000" w:themeColor="text1"/>
                <w:szCs w:val="22"/>
              </w:rPr>
            </w:pPr>
            <w:r w:rsidRPr="009A2B53">
              <w:rPr>
                <w:color w:val="000000" w:themeColor="text1"/>
                <w:sz w:val="16"/>
                <w:szCs w:val="16"/>
              </w:rPr>
              <w:t>15.500</w:t>
            </w:r>
          </w:p>
        </w:tc>
        <w:tc>
          <w:tcPr>
            <w:tcW w:w="760" w:type="dxa"/>
          </w:tcPr>
          <w:p w14:paraId="4E5A04C1" w14:textId="3E6E618F" w:rsidR="006F4FF2" w:rsidRPr="009A2B53" w:rsidRDefault="006B41CE" w:rsidP="008C511A">
            <w:pPr>
              <w:tabs>
                <w:tab w:val="clear" w:pos="1021"/>
              </w:tabs>
              <w:spacing w:before="0" w:after="0"/>
              <w:ind w:left="0"/>
              <w:rPr>
                <w:color w:val="000000" w:themeColor="text1"/>
                <w:szCs w:val="22"/>
              </w:rPr>
            </w:pPr>
            <w:r w:rsidRPr="009A2B53">
              <w:rPr>
                <w:color w:val="000000" w:themeColor="text1"/>
                <w:sz w:val="16"/>
                <w:szCs w:val="16"/>
              </w:rPr>
              <w:t>15.500</w:t>
            </w:r>
          </w:p>
        </w:tc>
        <w:tc>
          <w:tcPr>
            <w:tcW w:w="771" w:type="dxa"/>
          </w:tcPr>
          <w:p w14:paraId="6E754D95" w14:textId="2BA1828B" w:rsidR="006F4FF2" w:rsidRPr="009A2B53" w:rsidRDefault="006B41CE" w:rsidP="008C511A">
            <w:pPr>
              <w:tabs>
                <w:tab w:val="clear" w:pos="1021"/>
              </w:tabs>
              <w:spacing w:before="0" w:after="0"/>
              <w:ind w:left="0"/>
              <w:rPr>
                <w:color w:val="000000" w:themeColor="text1"/>
                <w:szCs w:val="22"/>
              </w:rPr>
            </w:pPr>
            <w:r w:rsidRPr="009A2B53">
              <w:rPr>
                <w:color w:val="000000" w:themeColor="text1"/>
                <w:sz w:val="16"/>
                <w:szCs w:val="16"/>
              </w:rPr>
              <w:t>15.500</w:t>
            </w:r>
          </w:p>
        </w:tc>
        <w:tc>
          <w:tcPr>
            <w:tcW w:w="732" w:type="dxa"/>
          </w:tcPr>
          <w:p w14:paraId="2CEA61A8" w14:textId="327B9149" w:rsidR="006F4FF2" w:rsidRPr="009A2B53" w:rsidRDefault="006B41CE" w:rsidP="008C511A">
            <w:pPr>
              <w:tabs>
                <w:tab w:val="clear" w:pos="1021"/>
              </w:tabs>
              <w:spacing w:before="0" w:after="0"/>
              <w:ind w:left="0"/>
              <w:rPr>
                <w:color w:val="000000" w:themeColor="text1"/>
                <w:szCs w:val="22"/>
              </w:rPr>
            </w:pPr>
            <w:r w:rsidRPr="009A2B53">
              <w:rPr>
                <w:color w:val="000000" w:themeColor="text1"/>
                <w:sz w:val="16"/>
                <w:szCs w:val="16"/>
              </w:rPr>
              <w:t>15.500</w:t>
            </w:r>
          </w:p>
        </w:tc>
      </w:tr>
      <w:tr w:rsidR="009A2B53" w:rsidRPr="009A2B53" w14:paraId="25CE5B9D" w14:textId="77777777" w:rsidTr="002A1B38">
        <w:trPr>
          <w:trHeight w:val="277"/>
        </w:trPr>
        <w:tc>
          <w:tcPr>
            <w:tcW w:w="1664" w:type="dxa"/>
            <w:vMerge/>
          </w:tcPr>
          <w:p w14:paraId="0762FF21" w14:textId="77777777" w:rsidR="00802ECD" w:rsidRPr="009A2B53" w:rsidRDefault="00802ECD" w:rsidP="008C511A">
            <w:pPr>
              <w:tabs>
                <w:tab w:val="clear" w:pos="1021"/>
              </w:tabs>
              <w:spacing w:before="0" w:after="0"/>
              <w:ind w:left="0"/>
              <w:rPr>
                <w:color w:val="000000" w:themeColor="text1"/>
                <w:sz w:val="16"/>
                <w:szCs w:val="16"/>
              </w:rPr>
            </w:pPr>
          </w:p>
        </w:tc>
        <w:tc>
          <w:tcPr>
            <w:tcW w:w="1080" w:type="dxa"/>
          </w:tcPr>
          <w:p w14:paraId="7BE25679" w14:textId="573EE774" w:rsidR="00802ECD" w:rsidRPr="009A2B53" w:rsidRDefault="00802ECD" w:rsidP="008C511A">
            <w:pPr>
              <w:tabs>
                <w:tab w:val="clear" w:pos="1021"/>
              </w:tabs>
              <w:spacing w:before="0" w:after="0"/>
              <w:ind w:left="0"/>
              <w:rPr>
                <w:color w:val="000000" w:themeColor="text1"/>
                <w:szCs w:val="22"/>
              </w:rPr>
            </w:pPr>
            <w:r w:rsidRPr="009A2B53">
              <w:rPr>
                <w:color w:val="000000" w:themeColor="text1"/>
                <w:sz w:val="16"/>
                <w:szCs w:val="16"/>
              </w:rPr>
              <w:t>Laveste årslønn</w:t>
            </w:r>
          </w:p>
        </w:tc>
        <w:tc>
          <w:tcPr>
            <w:tcW w:w="2280" w:type="dxa"/>
            <w:gridSpan w:val="3"/>
          </w:tcPr>
          <w:p w14:paraId="410C13B6" w14:textId="01704C68" w:rsidR="00802ECD" w:rsidRPr="009A2B53" w:rsidRDefault="00802ECD" w:rsidP="00885D28">
            <w:pPr>
              <w:tabs>
                <w:tab w:val="clear" w:pos="1021"/>
              </w:tabs>
              <w:spacing w:before="0" w:after="0"/>
              <w:ind w:left="0"/>
              <w:jc w:val="center"/>
              <w:rPr>
                <w:color w:val="000000" w:themeColor="text1"/>
                <w:sz w:val="16"/>
                <w:szCs w:val="16"/>
              </w:rPr>
            </w:pPr>
            <w:r w:rsidRPr="009A2B53">
              <w:rPr>
                <w:color w:val="000000" w:themeColor="text1"/>
                <w:sz w:val="16"/>
                <w:szCs w:val="16"/>
              </w:rPr>
              <w:t>563.800</w:t>
            </w:r>
          </w:p>
        </w:tc>
        <w:tc>
          <w:tcPr>
            <w:tcW w:w="760" w:type="dxa"/>
          </w:tcPr>
          <w:p w14:paraId="075D14BF" w14:textId="2266B350" w:rsidR="00802ECD" w:rsidRPr="009A2B53" w:rsidRDefault="00802ECD" w:rsidP="008C511A">
            <w:pPr>
              <w:tabs>
                <w:tab w:val="clear" w:pos="1021"/>
              </w:tabs>
              <w:spacing w:before="0" w:after="0"/>
              <w:ind w:left="0"/>
              <w:rPr>
                <w:color w:val="000000" w:themeColor="text1"/>
                <w:sz w:val="16"/>
                <w:szCs w:val="16"/>
              </w:rPr>
            </w:pPr>
            <w:r w:rsidRPr="009A2B53">
              <w:rPr>
                <w:color w:val="000000" w:themeColor="text1"/>
                <w:sz w:val="16"/>
                <w:szCs w:val="16"/>
              </w:rPr>
              <w:t>569.300</w:t>
            </w:r>
          </w:p>
        </w:tc>
        <w:tc>
          <w:tcPr>
            <w:tcW w:w="760" w:type="dxa"/>
          </w:tcPr>
          <w:p w14:paraId="18F19EE2" w14:textId="6D4262C5" w:rsidR="00802ECD" w:rsidRPr="009A2B53" w:rsidRDefault="00802ECD" w:rsidP="008C511A">
            <w:pPr>
              <w:tabs>
                <w:tab w:val="clear" w:pos="1021"/>
              </w:tabs>
              <w:spacing w:before="0" w:after="0"/>
              <w:ind w:left="0"/>
              <w:rPr>
                <w:color w:val="000000" w:themeColor="text1"/>
                <w:sz w:val="16"/>
                <w:szCs w:val="16"/>
              </w:rPr>
            </w:pPr>
            <w:r w:rsidRPr="009A2B53">
              <w:rPr>
                <w:color w:val="000000" w:themeColor="text1"/>
                <w:sz w:val="16"/>
                <w:szCs w:val="16"/>
              </w:rPr>
              <w:t>574.500</w:t>
            </w:r>
          </w:p>
        </w:tc>
        <w:tc>
          <w:tcPr>
            <w:tcW w:w="771" w:type="dxa"/>
          </w:tcPr>
          <w:p w14:paraId="0869001F" w14:textId="47B27AB6" w:rsidR="00802ECD" w:rsidRPr="009A2B53" w:rsidRDefault="00802ECD" w:rsidP="008C511A">
            <w:pPr>
              <w:tabs>
                <w:tab w:val="clear" w:pos="1021"/>
              </w:tabs>
              <w:spacing w:before="0" w:after="0"/>
              <w:ind w:left="0"/>
              <w:rPr>
                <w:color w:val="000000" w:themeColor="text1"/>
                <w:sz w:val="16"/>
                <w:szCs w:val="16"/>
              </w:rPr>
            </w:pPr>
            <w:r w:rsidRPr="009A2B53">
              <w:rPr>
                <w:color w:val="000000" w:themeColor="text1"/>
                <w:sz w:val="16"/>
                <w:szCs w:val="16"/>
              </w:rPr>
              <w:t>605.700</w:t>
            </w:r>
          </w:p>
        </w:tc>
        <w:tc>
          <w:tcPr>
            <w:tcW w:w="732" w:type="dxa"/>
          </w:tcPr>
          <w:p w14:paraId="3F366BB2" w14:textId="378A117C" w:rsidR="00802ECD" w:rsidRPr="009A2B53" w:rsidRDefault="00802ECD" w:rsidP="008C511A">
            <w:pPr>
              <w:tabs>
                <w:tab w:val="clear" w:pos="1021"/>
              </w:tabs>
              <w:spacing w:before="0" w:after="0"/>
              <w:ind w:left="0"/>
              <w:rPr>
                <w:color w:val="000000" w:themeColor="text1"/>
                <w:sz w:val="16"/>
                <w:szCs w:val="16"/>
              </w:rPr>
            </w:pPr>
            <w:r w:rsidRPr="009A2B53">
              <w:rPr>
                <w:color w:val="000000" w:themeColor="text1"/>
                <w:sz w:val="16"/>
                <w:szCs w:val="16"/>
              </w:rPr>
              <w:t>661.600</w:t>
            </w:r>
          </w:p>
        </w:tc>
      </w:tr>
      <w:tr w:rsidR="009A2B53" w:rsidRPr="009A2B53" w14:paraId="7969D9B7" w14:textId="77777777" w:rsidTr="009E4DE8">
        <w:trPr>
          <w:trHeight w:val="278"/>
        </w:trPr>
        <w:tc>
          <w:tcPr>
            <w:tcW w:w="1664" w:type="dxa"/>
            <w:vMerge w:val="restart"/>
          </w:tcPr>
          <w:p w14:paraId="7DEB2A23" w14:textId="77777777" w:rsidR="00802ECD" w:rsidRPr="009A2B53" w:rsidRDefault="00802ECD" w:rsidP="008C511A">
            <w:pPr>
              <w:tabs>
                <w:tab w:val="clear" w:pos="1021"/>
              </w:tabs>
              <w:spacing w:before="0" w:after="0"/>
              <w:ind w:left="0"/>
              <w:rPr>
                <w:color w:val="000000" w:themeColor="text1"/>
                <w:sz w:val="16"/>
                <w:szCs w:val="16"/>
              </w:rPr>
            </w:pPr>
            <w:r w:rsidRPr="009A2B53">
              <w:rPr>
                <w:color w:val="000000" w:themeColor="text1"/>
                <w:sz w:val="16"/>
                <w:szCs w:val="16"/>
              </w:rPr>
              <w:t xml:space="preserve">Lektor med </w:t>
            </w:r>
            <w:proofErr w:type="spellStart"/>
            <w:r w:rsidRPr="009A2B53">
              <w:rPr>
                <w:color w:val="000000" w:themeColor="text1"/>
                <w:sz w:val="16"/>
                <w:szCs w:val="16"/>
              </w:rPr>
              <w:t>tillegsutdanning</w:t>
            </w:r>
            <w:proofErr w:type="spellEnd"/>
          </w:p>
          <w:p w14:paraId="1C4F6C18" w14:textId="42F2F699" w:rsidR="00802ECD" w:rsidRPr="009A2B53" w:rsidRDefault="00802ECD" w:rsidP="008C511A">
            <w:pPr>
              <w:tabs>
                <w:tab w:val="clear" w:pos="1021"/>
              </w:tabs>
              <w:spacing w:before="0" w:after="0"/>
              <w:ind w:left="0"/>
              <w:rPr>
                <w:color w:val="000000" w:themeColor="text1"/>
                <w:sz w:val="16"/>
                <w:szCs w:val="16"/>
              </w:rPr>
            </w:pPr>
          </w:p>
        </w:tc>
        <w:tc>
          <w:tcPr>
            <w:tcW w:w="1080" w:type="dxa"/>
          </w:tcPr>
          <w:p w14:paraId="50144D28" w14:textId="29E5FDFE" w:rsidR="00802ECD" w:rsidRPr="009A2B53" w:rsidRDefault="00802ECD" w:rsidP="008C511A">
            <w:pPr>
              <w:tabs>
                <w:tab w:val="clear" w:pos="1021"/>
              </w:tabs>
              <w:spacing w:before="0" w:after="0"/>
              <w:ind w:left="0"/>
              <w:rPr>
                <w:color w:val="000000" w:themeColor="text1"/>
                <w:szCs w:val="22"/>
              </w:rPr>
            </w:pPr>
            <w:r w:rsidRPr="009A2B53">
              <w:rPr>
                <w:color w:val="000000" w:themeColor="text1"/>
                <w:sz w:val="16"/>
                <w:szCs w:val="16"/>
              </w:rPr>
              <w:t>Tillegg for ansiennitet</w:t>
            </w:r>
          </w:p>
        </w:tc>
        <w:tc>
          <w:tcPr>
            <w:tcW w:w="760" w:type="dxa"/>
          </w:tcPr>
          <w:p w14:paraId="67EFA7BC" w14:textId="17249C8B" w:rsidR="00802ECD" w:rsidRPr="009A2B53" w:rsidRDefault="00327200" w:rsidP="008C511A">
            <w:pPr>
              <w:tabs>
                <w:tab w:val="clear" w:pos="1021"/>
              </w:tabs>
              <w:spacing w:before="0" w:after="0"/>
              <w:ind w:left="0"/>
              <w:rPr>
                <w:color w:val="000000" w:themeColor="text1"/>
                <w:sz w:val="16"/>
                <w:szCs w:val="16"/>
              </w:rPr>
            </w:pPr>
            <w:r w:rsidRPr="009A2B53">
              <w:rPr>
                <w:color w:val="000000" w:themeColor="text1"/>
                <w:sz w:val="16"/>
                <w:szCs w:val="16"/>
              </w:rPr>
              <w:t>32.200</w:t>
            </w:r>
          </w:p>
        </w:tc>
        <w:tc>
          <w:tcPr>
            <w:tcW w:w="760" w:type="dxa"/>
          </w:tcPr>
          <w:p w14:paraId="7002CB5C" w14:textId="0D1265D0" w:rsidR="00802ECD" w:rsidRPr="009A2B53" w:rsidRDefault="00327200" w:rsidP="008C511A">
            <w:pPr>
              <w:tabs>
                <w:tab w:val="clear" w:pos="1021"/>
              </w:tabs>
              <w:spacing w:before="0" w:after="0"/>
              <w:ind w:left="0"/>
              <w:rPr>
                <w:color w:val="000000" w:themeColor="text1"/>
                <w:sz w:val="16"/>
                <w:szCs w:val="16"/>
              </w:rPr>
            </w:pPr>
            <w:r w:rsidRPr="009A2B53">
              <w:rPr>
                <w:color w:val="000000" w:themeColor="text1"/>
                <w:sz w:val="16"/>
                <w:szCs w:val="16"/>
              </w:rPr>
              <w:t>21.800</w:t>
            </w:r>
          </w:p>
        </w:tc>
        <w:tc>
          <w:tcPr>
            <w:tcW w:w="760" w:type="dxa"/>
          </w:tcPr>
          <w:p w14:paraId="12B73D4A" w14:textId="2CE78D32" w:rsidR="00802ECD" w:rsidRPr="009A2B53" w:rsidRDefault="00327200" w:rsidP="008C511A">
            <w:pPr>
              <w:tabs>
                <w:tab w:val="clear" w:pos="1021"/>
              </w:tabs>
              <w:spacing w:before="0" w:after="0"/>
              <w:ind w:left="0"/>
              <w:rPr>
                <w:color w:val="000000" w:themeColor="text1"/>
                <w:sz w:val="16"/>
                <w:szCs w:val="16"/>
              </w:rPr>
            </w:pPr>
            <w:r w:rsidRPr="009A2B53">
              <w:rPr>
                <w:color w:val="000000" w:themeColor="text1"/>
                <w:sz w:val="16"/>
                <w:szCs w:val="16"/>
              </w:rPr>
              <w:t>16.100</w:t>
            </w:r>
          </w:p>
        </w:tc>
        <w:tc>
          <w:tcPr>
            <w:tcW w:w="760" w:type="dxa"/>
          </w:tcPr>
          <w:p w14:paraId="1AB7026C" w14:textId="4A89B2C4" w:rsidR="00802ECD" w:rsidRPr="009A2B53" w:rsidRDefault="001073F3" w:rsidP="008C511A">
            <w:pPr>
              <w:tabs>
                <w:tab w:val="clear" w:pos="1021"/>
              </w:tabs>
              <w:spacing w:before="0" w:after="0"/>
              <w:ind w:left="0"/>
              <w:rPr>
                <w:color w:val="000000" w:themeColor="text1"/>
                <w:sz w:val="16"/>
                <w:szCs w:val="16"/>
              </w:rPr>
            </w:pPr>
            <w:r w:rsidRPr="009A2B53">
              <w:rPr>
                <w:color w:val="000000" w:themeColor="text1"/>
                <w:sz w:val="16"/>
                <w:szCs w:val="16"/>
              </w:rPr>
              <w:t>16.100</w:t>
            </w:r>
          </w:p>
        </w:tc>
        <w:tc>
          <w:tcPr>
            <w:tcW w:w="760" w:type="dxa"/>
          </w:tcPr>
          <w:p w14:paraId="79E4A819" w14:textId="1F9BF7F3" w:rsidR="00802ECD" w:rsidRPr="009A2B53" w:rsidRDefault="001073F3" w:rsidP="008C511A">
            <w:pPr>
              <w:tabs>
                <w:tab w:val="clear" w:pos="1021"/>
              </w:tabs>
              <w:spacing w:before="0" w:after="0"/>
              <w:ind w:left="0"/>
              <w:rPr>
                <w:color w:val="000000" w:themeColor="text1"/>
                <w:szCs w:val="22"/>
              </w:rPr>
            </w:pPr>
            <w:r w:rsidRPr="009A2B53">
              <w:rPr>
                <w:color w:val="000000" w:themeColor="text1"/>
                <w:sz w:val="16"/>
                <w:szCs w:val="16"/>
              </w:rPr>
              <w:t>16.100</w:t>
            </w:r>
          </w:p>
        </w:tc>
        <w:tc>
          <w:tcPr>
            <w:tcW w:w="771" w:type="dxa"/>
          </w:tcPr>
          <w:p w14:paraId="5411B021" w14:textId="3D83EA96" w:rsidR="00802ECD" w:rsidRPr="009A2B53" w:rsidRDefault="001073F3" w:rsidP="008C511A">
            <w:pPr>
              <w:tabs>
                <w:tab w:val="clear" w:pos="1021"/>
              </w:tabs>
              <w:spacing w:before="0" w:after="0"/>
              <w:ind w:left="0"/>
              <w:rPr>
                <w:color w:val="000000" w:themeColor="text1"/>
                <w:szCs w:val="22"/>
              </w:rPr>
            </w:pPr>
            <w:r w:rsidRPr="009A2B53">
              <w:rPr>
                <w:color w:val="000000" w:themeColor="text1"/>
                <w:sz w:val="16"/>
                <w:szCs w:val="16"/>
              </w:rPr>
              <w:t>16.100</w:t>
            </w:r>
          </w:p>
        </w:tc>
        <w:tc>
          <w:tcPr>
            <w:tcW w:w="732" w:type="dxa"/>
          </w:tcPr>
          <w:p w14:paraId="459ED54E" w14:textId="08CB5702" w:rsidR="00802ECD" w:rsidRPr="009A2B53" w:rsidRDefault="001073F3" w:rsidP="008C511A">
            <w:pPr>
              <w:tabs>
                <w:tab w:val="clear" w:pos="1021"/>
              </w:tabs>
              <w:spacing w:before="0" w:after="0"/>
              <w:ind w:left="0"/>
              <w:rPr>
                <w:color w:val="000000" w:themeColor="text1"/>
                <w:szCs w:val="22"/>
              </w:rPr>
            </w:pPr>
            <w:r w:rsidRPr="009A2B53">
              <w:rPr>
                <w:color w:val="000000" w:themeColor="text1"/>
                <w:sz w:val="16"/>
                <w:szCs w:val="16"/>
              </w:rPr>
              <w:t>16.100</w:t>
            </w:r>
          </w:p>
        </w:tc>
      </w:tr>
      <w:tr w:rsidR="009A2B53" w:rsidRPr="009A2B53" w14:paraId="3B486C78" w14:textId="77777777" w:rsidTr="003B4CB8">
        <w:trPr>
          <w:trHeight w:val="277"/>
        </w:trPr>
        <w:tc>
          <w:tcPr>
            <w:tcW w:w="1664" w:type="dxa"/>
            <w:vMerge/>
          </w:tcPr>
          <w:p w14:paraId="7B64A558" w14:textId="77777777" w:rsidR="00EF7B66" w:rsidRPr="009A2B53" w:rsidRDefault="00EF7B66" w:rsidP="008C511A">
            <w:pPr>
              <w:tabs>
                <w:tab w:val="clear" w:pos="1021"/>
              </w:tabs>
              <w:spacing w:before="0" w:after="0"/>
              <w:ind w:left="0"/>
              <w:rPr>
                <w:color w:val="000000" w:themeColor="text1"/>
                <w:sz w:val="16"/>
                <w:szCs w:val="16"/>
              </w:rPr>
            </w:pPr>
          </w:p>
        </w:tc>
        <w:tc>
          <w:tcPr>
            <w:tcW w:w="1080" w:type="dxa"/>
          </w:tcPr>
          <w:p w14:paraId="5F282225" w14:textId="1D29B816" w:rsidR="00EF7B66" w:rsidRPr="009A2B53" w:rsidRDefault="00EF7B66" w:rsidP="008C511A">
            <w:pPr>
              <w:tabs>
                <w:tab w:val="clear" w:pos="1021"/>
              </w:tabs>
              <w:spacing w:before="0" w:after="0"/>
              <w:ind w:left="0"/>
              <w:rPr>
                <w:color w:val="000000" w:themeColor="text1"/>
                <w:szCs w:val="22"/>
              </w:rPr>
            </w:pPr>
            <w:r w:rsidRPr="009A2B53">
              <w:rPr>
                <w:color w:val="000000" w:themeColor="text1"/>
                <w:sz w:val="16"/>
                <w:szCs w:val="16"/>
              </w:rPr>
              <w:t>Laveste årslønn</w:t>
            </w:r>
          </w:p>
        </w:tc>
        <w:tc>
          <w:tcPr>
            <w:tcW w:w="2280" w:type="dxa"/>
            <w:gridSpan w:val="3"/>
          </w:tcPr>
          <w:p w14:paraId="1E045419" w14:textId="6690566A" w:rsidR="00EF7B66" w:rsidRPr="009A2B53" w:rsidRDefault="000C57B4" w:rsidP="000C57B4">
            <w:pPr>
              <w:tabs>
                <w:tab w:val="clear" w:pos="1021"/>
              </w:tabs>
              <w:spacing w:before="0" w:after="0"/>
              <w:ind w:left="0"/>
              <w:jc w:val="center"/>
              <w:rPr>
                <w:color w:val="000000" w:themeColor="text1"/>
                <w:sz w:val="16"/>
                <w:szCs w:val="16"/>
              </w:rPr>
            </w:pPr>
            <w:r w:rsidRPr="009A2B53">
              <w:rPr>
                <w:color w:val="000000" w:themeColor="text1"/>
                <w:sz w:val="16"/>
                <w:szCs w:val="16"/>
              </w:rPr>
              <w:t>582.300</w:t>
            </w:r>
          </w:p>
        </w:tc>
        <w:tc>
          <w:tcPr>
            <w:tcW w:w="760" w:type="dxa"/>
          </w:tcPr>
          <w:p w14:paraId="271B076B" w14:textId="7D36C924" w:rsidR="00EF7B66" w:rsidRPr="009A2B53" w:rsidRDefault="006175CF" w:rsidP="008C511A">
            <w:pPr>
              <w:tabs>
                <w:tab w:val="clear" w:pos="1021"/>
              </w:tabs>
              <w:spacing w:before="0" w:after="0"/>
              <w:ind w:left="0"/>
              <w:rPr>
                <w:color w:val="000000" w:themeColor="text1"/>
                <w:sz w:val="16"/>
                <w:szCs w:val="16"/>
              </w:rPr>
            </w:pPr>
            <w:r w:rsidRPr="009A2B53">
              <w:rPr>
                <w:color w:val="000000" w:themeColor="text1"/>
                <w:sz w:val="16"/>
                <w:szCs w:val="16"/>
              </w:rPr>
              <w:t>587.800</w:t>
            </w:r>
          </w:p>
        </w:tc>
        <w:tc>
          <w:tcPr>
            <w:tcW w:w="760" w:type="dxa"/>
          </w:tcPr>
          <w:p w14:paraId="52F86086" w14:textId="2FBC5B59" w:rsidR="00EF7B66" w:rsidRPr="009A2B53" w:rsidRDefault="00B81801" w:rsidP="008C511A">
            <w:pPr>
              <w:tabs>
                <w:tab w:val="clear" w:pos="1021"/>
              </w:tabs>
              <w:spacing w:before="0" w:after="0"/>
              <w:ind w:left="0"/>
              <w:rPr>
                <w:color w:val="000000" w:themeColor="text1"/>
                <w:sz w:val="16"/>
                <w:szCs w:val="16"/>
              </w:rPr>
            </w:pPr>
            <w:r w:rsidRPr="009A2B53">
              <w:rPr>
                <w:color w:val="000000" w:themeColor="text1"/>
                <w:sz w:val="16"/>
                <w:szCs w:val="16"/>
              </w:rPr>
              <w:t>595.800</w:t>
            </w:r>
          </w:p>
        </w:tc>
        <w:tc>
          <w:tcPr>
            <w:tcW w:w="771" w:type="dxa"/>
          </w:tcPr>
          <w:p w14:paraId="1D9BC78E" w14:textId="593D2ADE" w:rsidR="00EF7B66" w:rsidRPr="009A2B53" w:rsidRDefault="005B485C" w:rsidP="008C511A">
            <w:pPr>
              <w:tabs>
                <w:tab w:val="clear" w:pos="1021"/>
              </w:tabs>
              <w:spacing w:before="0" w:after="0"/>
              <w:ind w:left="0"/>
              <w:rPr>
                <w:color w:val="000000" w:themeColor="text1"/>
                <w:sz w:val="16"/>
                <w:szCs w:val="16"/>
              </w:rPr>
            </w:pPr>
            <w:r w:rsidRPr="009A2B53">
              <w:rPr>
                <w:color w:val="000000" w:themeColor="text1"/>
                <w:sz w:val="16"/>
                <w:szCs w:val="16"/>
              </w:rPr>
              <w:t>625.000</w:t>
            </w:r>
          </w:p>
        </w:tc>
        <w:tc>
          <w:tcPr>
            <w:tcW w:w="732" w:type="dxa"/>
          </w:tcPr>
          <w:p w14:paraId="7C434203" w14:textId="6A6D4E5E" w:rsidR="00EF7B66" w:rsidRPr="009A2B53" w:rsidRDefault="00670CC9" w:rsidP="008C511A">
            <w:pPr>
              <w:tabs>
                <w:tab w:val="clear" w:pos="1021"/>
              </w:tabs>
              <w:spacing w:before="0" w:after="0"/>
              <w:ind w:left="0"/>
              <w:rPr>
                <w:color w:val="000000" w:themeColor="text1"/>
                <w:sz w:val="16"/>
                <w:szCs w:val="16"/>
              </w:rPr>
            </w:pPr>
            <w:r w:rsidRPr="009A2B53">
              <w:rPr>
                <w:color w:val="000000" w:themeColor="text1"/>
                <w:sz w:val="16"/>
                <w:szCs w:val="16"/>
              </w:rPr>
              <w:t>691.000</w:t>
            </w:r>
          </w:p>
        </w:tc>
      </w:tr>
    </w:tbl>
    <w:p w14:paraId="1AD2958B" w14:textId="77777777" w:rsidR="00260DB9" w:rsidRPr="009A2B53" w:rsidRDefault="00A06CCC" w:rsidP="00D13141">
      <w:pPr>
        <w:tabs>
          <w:tab w:val="left" w:pos="708"/>
        </w:tabs>
        <w:spacing w:after="80"/>
        <w:ind w:left="708"/>
        <w:rPr>
          <w:rFonts w:asciiTheme="minorHAnsi" w:hAnsiTheme="minorHAnsi"/>
          <w:color w:val="000000" w:themeColor="text1"/>
          <w:sz w:val="22"/>
          <w:szCs w:val="22"/>
        </w:rPr>
      </w:pPr>
      <w:bookmarkStart w:id="132" w:name="_Toc418011746"/>
      <w:r w:rsidRPr="009A2B53">
        <w:rPr>
          <w:color w:val="000000" w:themeColor="text1"/>
          <w:szCs w:val="22"/>
        </w:rPr>
        <w:br/>
      </w:r>
      <w:r w:rsidR="00260DB9" w:rsidRPr="009A2B53">
        <w:rPr>
          <w:color w:val="000000" w:themeColor="text1"/>
        </w:rPr>
        <w:t>Garantilønn (0 år) og lønnstillegg for ansiennitet forhandles sentralt. Tilleggene fastsettes i prosent av garantilønn (0 år) og utregnes i kronebeløp. Laveste årslønn på hvert ansiennitetstrinn utregnes i kronebeløp.</w:t>
      </w:r>
    </w:p>
    <w:p w14:paraId="1BBFBE67" w14:textId="77777777" w:rsidR="00260DB9" w:rsidRPr="009A2B53" w:rsidRDefault="00260DB9" w:rsidP="00260DB9">
      <w:pPr>
        <w:tabs>
          <w:tab w:val="left" w:pos="708"/>
        </w:tabs>
        <w:spacing w:after="80"/>
        <w:ind w:left="720"/>
        <w:rPr>
          <w:color w:val="000000" w:themeColor="text1"/>
        </w:rPr>
      </w:pPr>
      <w:r w:rsidRPr="009A2B53">
        <w:rPr>
          <w:color w:val="000000" w:themeColor="text1"/>
        </w:rPr>
        <w:t>Ansiennitetstillegg legges i sin helhet til den enkeltes årslønn.</w:t>
      </w:r>
    </w:p>
    <w:p w14:paraId="25F84525" w14:textId="77777777" w:rsidR="00260DB9" w:rsidRPr="009A2B53" w:rsidRDefault="00260DB9" w:rsidP="00260DB9">
      <w:pPr>
        <w:tabs>
          <w:tab w:val="left" w:pos="708"/>
        </w:tabs>
        <w:spacing w:after="80"/>
        <w:ind w:left="720"/>
        <w:rPr>
          <w:color w:val="000000" w:themeColor="text1"/>
        </w:rPr>
      </w:pPr>
      <w:r w:rsidRPr="009A2B53">
        <w:rPr>
          <w:color w:val="000000" w:themeColor="text1"/>
        </w:rPr>
        <w:t>Laveste årslønn er lik garantilønn (0 år) pluss sum av prosentvise ansiennitetstillegg.</w:t>
      </w:r>
    </w:p>
    <w:p w14:paraId="40815A1C" w14:textId="77777777" w:rsidR="00260DB9" w:rsidRPr="009A2B53" w:rsidRDefault="00260DB9" w:rsidP="00260DB9">
      <w:pPr>
        <w:tabs>
          <w:tab w:val="left" w:pos="708"/>
        </w:tabs>
        <w:spacing w:after="80"/>
        <w:ind w:left="720"/>
        <w:rPr>
          <w:color w:val="000000" w:themeColor="text1"/>
        </w:rPr>
      </w:pPr>
      <w:r w:rsidRPr="009A2B53">
        <w:rPr>
          <w:color w:val="000000" w:themeColor="text1"/>
        </w:rPr>
        <w:t>Lokale forhandlinger gjennomføres iht. sentralt fastsatt protokoll.</w:t>
      </w:r>
    </w:p>
    <w:p w14:paraId="3D6AAA75" w14:textId="77777777" w:rsidR="00260DB9" w:rsidRPr="009A2B53" w:rsidRDefault="00260DB9" w:rsidP="00260DB9">
      <w:pPr>
        <w:tabs>
          <w:tab w:val="left" w:pos="708"/>
        </w:tabs>
        <w:ind w:left="720"/>
        <w:rPr>
          <w:color w:val="000000" w:themeColor="text1"/>
        </w:rPr>
      </w:pPr>
      <w:r w:rsidRPr="009A2B53">
        <w:rPr>
          <w:color w:val="000000" w:themeColor="text1"/>
        </w:rPr>
        <w:t>Ansatte i lederstillinger skal minst avlønnes med den årslønn vedkommende ville vært garantert i en undervisningsstilling.</w:t>
      </w:r>
    </w:p>
    <w:p w14:paraId="03438912" w14:textId="401A0C84" w:rsidR="00773C32" w:rsidRPr="009A2B53" w:rsidRDefault="00773C32" w:rsidP="00260DB9">
      <w:pPr>
        <w:tabs>
          <w:tab w:val="clear" w:pos="1021"/>
        </w:tabs>
        <w:spacing w:before="0" w:after="80"/>
        <w:ind w:left="720"/>
        <w:rPr>
          <w:color w:val="000000" w:themeColor="text1"/>
        </w:rPr>
      </w:pPr>
    </w:p>
    <w:p w14:paraId="50EE2FBC" w14:textId="77777777" w:rsidR="00F72F5A" w:rsidRPr="009A2B53" w:rsidRDefault="002554ED" w:rsidP="00D72AD5">
      <w:pPr>
        <w:pStyle w:val="Overskrift3"/>
        <w:rPr>
          <w:color w:val="000000" w:themeColor="text1"/>
          <w:sz w:val="24"/>
        </w:rPr>
      </w:pPr>
      <w:r w:rsidRPr="009A2B53">
        <w:rPr>
          <w:rFonts w:cs="Times New Roman"/>
          <w:color w:val="000000" w:themeColor="text1"/>
          <w:lang w:eastAsia="en-US"/>
        </w:rPr>
        <w:t>15</w:t>
      </w:r>
      <w:r w:rsidR="002F13D8" w:rsidRPr="009A2B53">
        <w:rPr>
          <w:rFonts w:cs="Times New Roman"/>
          <w:color w:val="000000" w:themeColor="text1"/>
          <w:lang w:eastAsia="en-US"/>
        </w:rPr>
        <w:t xml:space="preserve">.2 </w:t>
      </w:r>
      <w:r w:rsidR="00F72F5A" w:rsidRPr="009A2B53">
        <w:rPr>
          <w:color w:val="000000" w:themeColor="text1"/>
        </w:rPr>
        <w:t>Undervisningspersonalets lønnsfastsettelse og</w:t>
      </w:r>
      <w:r w:rsidR="00C95335" w:rsidRPr="009A2B53">
        <w:rPr>
          <w:color w:val="000000" w:themeColor="text1"/>
        </w:rPr>
        <w:t xml:space="preserve"> i</w:t>
      </w:r>
      <w:r w:rsidR="00F72F5A" w:rsidRPr="009A2B53">
        <w:rPr>
          <w:color w:val="000000" w:themeColor="text1"/>
        </w:rPr>
        <w:t>nnplassering i stillingsbenevnelse</w:t>
      </w:r>
      <w:bookmarkEnd w:id="132"/>
      <w:r w:rsidR="00312024" w:rsidRPr="009A2B53">
        <w:rPr>
          <w:color w:val="000000" w:themeColor="text1"/>
        </w:rPr>
        <w:t xml:space="preserve"> </w:t>
      </w:r>
    </w:p>
    <w:p w14:paraId="5CAA21FA" w14:textId="77777777" w:rsidR="00F72F5A" w:rsidRPr="009A2B53" w:rsidRDefault="00F72F5A" w:rsidP="009448DA">
      <w:pPr>
        <w:pStyle w:val="Overskrift4"/>
        <w:rPr>
          <w:color w:val="000000" w:themeColor="text1"/>
        </w:rPr>
      </w:pPr>
      <w:r w:rsidRPr="009A2B53">
        <w:rPr>
          <w:color w:val="000000" w:themeColor="text1"/>
        </w:rPr>
        <w:tab/>
        <w:t>Følgende regler for lønnsinnplassering fastsettes:</w:t>
      </w:r>
    </w:p>
    <w:p w14:paraId="05E66D22" w14:textId="77777777" w:rsidR="00F72F5A" w:rsidRPr="009A2B53" w:rsidRDefault="00F72F5A" w:rsidP="001B7DBA">
      <w:pPr>
        <w:rPr>
          <w:color w:val="000000" w:themeColor="text1"/>
        </w:rPr>
      </w:pPr>
      <w:r w:rsidRPr="009A2B53">
        <w:rPr>
          <w:color w:val="000000" w:themeColor="text1"/>
        </w:rPr>
        <w:t>Tilsatte i undervisningsstilling innplasseres i stillingene Lærer, Adjunkt, Adjunkt med tilleggsut</w:t>
      </w:r>
      <w:r w:rsidRPr="009A2B53">
        <w:rPr>
          <w:color w:val="000000" w:themeColor="text1"/>
        </w:rPr>
        <w:softHyphen/>
        <w:t xml:space="preserve">danning, Lektor og Lektor med tilleggsutdanning etter reglene i tariffavtalen basert på normert studietid (studiepoeng/vekttall). Godkjenning av normert studietid (studiepoeng/vekttall) foretas av </w:t>
      </w:r>
      <w:r w:rsidR="00B37879" w:rsidRPr="009A2B53">
        <w:rPr>
          <w:color w:val="000000" w:themeColor="text1"/>
        </w:rPr>
        <w:t>norske utdanningsinstitusjoner eller NOKUT/UDIR</w:t>
      </w:r>
      <w:r w:rsidRPr="009A2B53">
        <w:rPr>
          <w:color w:val="000000" w:themeColor="text1"/>
        </w:rPr>
        <w:t xml:space="preserve"> og kan ikke overprøves av tilsettingsmyndigheten.</w:t>
      </w:r>
    </w:p>
    <w:p w14:paraId="73F567BF" w14:textId="77777777" w:rsidR="00F72F5A" w:rsidRPr="009A2B53" w:rsidRDefault="00F72F5A" w:rsidP="001B7DBA">
      <w:pPr>
        <w:rPr>
          <w:strike/>
          <w:color w:val="000000" w:themeColor="text1"/>
        </w:rPr>
      </w:pPr>
      <w:r w:rsidRPr="009A2B53">
        <w:rPr>
          <w:color w:val="000000" w:themeColor="text1"/>
        </w:rPr>
        <w:t>Innplassering Lærer, Adjunkt, Adjunkt med tilleggsutdanning, Lektor og Lektor med tilleggsut</w:t>
      </w:r>
      <w:r w:rsidRPr="009A2B53">
        <w:rPr>
          <w:color w:val="000000" w:themeColor="text1"/>
        </w:rPr>
        <w:softHyphen/>
        <w:t xml:space="preserve">danning, forutsetter fullført faglig og pedagogisk utdanning. </w:t>
      </w:r>
      <w:r w:rsidR="00885070" w:rsidRPr="009A2B53">
        <w:rPr>
          <w:color w:val="000000" w:themeColor="text1"/>
        </w:rPr>
        <w:t xml:space="preserve">Ved innplassering teller </w:t>
      </w:r>
      <w:r w:rsidRPr="009A2B53">
        <w:rPr>
          <w:color w:val="000000" w:themeColor="text1"/>
        </w:rPr>
        <w:t xml:space="preserve">Praktisk pedagogisk utdanning (PPU) med det antall studiepoeng/vekttall som utdanningen utgjorde på det tidspunkt den ble tatt, likevel slik at all godkjent praktisk pedagogisk utdanning fastsettes til minst 30 studiepoeng/10 vekttall. </w:t>
      </w:r>
    </w:p>
    <w:p w14:paraId="289A05A5" w14:textId="0E650ACB" w:rsidR="00DB2382" w:rsidRPr="009A2B53" w:rsidRDefault="00961E3A" w:rsidP="00DB2382">
      <w:pPr>
        <w:pStyle w:val="Overskrift4"/>
        <w:ind w:left="1021"/>
        <w:rPr>
          <w:color w:val="000000" w:themeColor="text1"/>
          <w:szCs w:val="24"/>
        </w:rPr>
      </w:pPr>
      <w:r w:rsidRPr="009A2B53">
        <w:rPr>
          <w:color w:val="000000" w:themeColor="text1"/>
          <w:szCs w:val="24"/>
        </w:rPr>
        <w:t xml:space="preserve">Undervisningsstilling </w:t>
      </w:r>
      <w:r w:rsidR="00DB2382" w:rsidRPr="009A2B53">
        <w:rPr>
          <w:color w:val="000000" w:themeColor="text1"/>
          <w:szCs w:val="24"/>
        </w:rPr>
        <w:t>uten godkjent utdanning</w:t>
      </w:r>
      <w:r w:rsidR="00771675" w:rsidRPr="009A2B53">
        <w:rPr>
          <w:strike/>
          <w:color w:val="000000" w:themeColor="text1"/>
          <w:szCs w:val="24"/>
        </w:rPr>
        <w:t xml:space="preserve"> </w:t>
      </w:r>
    </w:p>
    <w:p w14:paraId="37D75D23" w14:textId="77777777" w:rsidR="00DB2382" w:rsidRPr="009A2B53" w:rsidRDefault="00DB2382" w:rsidP="00DB2382">
      <w:pPr>
        <w:pStyle w:val="Overskrift4"/>
        <w:ind w:left="1021"/>
        <w:rPr>
          <w:b w:val="0"/>
          <w:color w:val="000000" w:themeColor="text1"/>
        </w:rPr>
      </w:pPr>
      <w:r w:rsidRPr="009A2B53">
        <w:rPr>
          <w:b w:val="0"/>
          <w:color w:val="000000" w:themeColor="text1"/>
        </w:rPr>
        <w:t xml:space="preserve">Tilsatte i undervisningsstilling uten pedagogisk utdanning, men som fyller de faglig kravene til utdanning og har fag som er med i læreplanen i vedkommende skoleslag, ved </w:t>
      </w:r>
      <w:r w:rsidRPr="009A2B53">
        <w:rPr>
          <w:b w:val="0"/>
          <w:color w:val="000000" w:themeColor="text1"/>
        </w:rPr>
        <w:lastRenderedPageBreak/>
        <w:t>midlertidig eller fast stilling på vilkår eller vikartjeneste, får minstelønn som om vedkommende hadde fullført utdanningen i sin helhet.</w:t>
      </w:r>
    </w:p>
    <w:p w14:paraId="5C1CEB85" w14:textId="77777777" w:rsidR="00F72F5A" w:rsidRPr="009A2B53" w:rsidRDefault="00F72F5A" w:rsidP="00793937">
      <w:pPr>
        <w:pStyle w:val="Overskrift4"/>
        <w:ind w:left="1021"/>
        <w:rPr>
          <w:b w:val="0"/>
          <w:color w:val="000000" w:themeColor="text1"/>
        </w:rPr>
      </w:pPr>
      <w:r w:rsidRPr="009A2B53">
        <w:rPr>
          <w:color w:val="000000" w:themeColor="text1"/>
        </w:rPr>
        <w:t>Lærer</w:t>
      </w:r>
      <w:r w:rsidR="008B1AB4" w:rsidRPr="009A2B53">
        <w:rPr>
          <w:color w:val="000000" w:themeColor="text1"/>
        </w:rPr>
        <w:t xml:space="preserve"> </w:t>
      </w:r>
    </w:p>
    <w:p w14:paraId="5C84250E" w14:textId="77777777" w:rsidR="00F72F5A" w:rsidRPr="009A2B53" w:rsidRDefault="00F72F5A" w:rsidP="001B7DBA">
      <w:pPr>
        <w:rPr>
          <w:color w:val="000000" w:themeColor="text1"/>
        </w:rPr>
      </w:pPr>
      <w:r w:rsidRPr="009A2B53">
        <w:rPr>
          <w:color w:val="000000" w:themeColor="text1"/>
        </w:rPr>
        <w:t xml:space="preserve">Tilsatte i undervisningsstilling som har godkjent </w:t>
      </w:r>
      <w:r w:rsidR="00885070" w:rsidRPr="009A2B53">
        <w:rPr>
          <w:color w:val="000000" w:themeColor="text1"/>
        </w:rPr>
        <w:t xml:space="preserve">faglig og pedagogisk </w:t>
      </w:r>
      <w:r w:rsidRPr="009A2B53">
        <w:rPr>
          <w:color w:val="000000" w:themeColor="text1"/>
        </w:rPr>
        <w:t>utdanning fra universitet eller høgskole tilsvar</w:t>
      </w:r>
      <w:r w:rsidRPr="009A2B53">
        <w:rPr>
          <w:color w:val="000000" w:themeColor="text1"/>
        </w:rPr>
        <w:softHyphen/>
        <w:t>ende 3 års normert studietid (180 studiepoeng/60 vekttall), innplasseres i stillingsbenevnelse Lærer.</w:t>
      </w:r>
    </w:p>
    <w:p w14:paraId="548E7ED3" w14:textId="77777777" w:rsidR="00F72F5A" w:rsidRPr="009A2B53" w:rsidRDefault="00F72F5A" w:rsidP="009448DA">
      <w:pPr>
        <w:pStyle w:val="Overskrift4"/>
        <w:rPr>
          <w:color w:val="000000" w:themeColor="text1"/>
        </w:rPr>
      </w:pPr>
      <w:r w:rsidRPr="009A2B53">
        <w:rPr>
          <w:color w:val="000000" w:themeColor="text1"/>
        </w:rPr>
        <w:tab/>
        <w:t>Adjunkt</w:t>
      </w:r>
    </w:p>
    <w:p w14:paraId="79A43E57" w14:textId="77777777" w:rsidR="00F72F5A" w:rsidRPr="009A2B53" w:rsidRDefault="00F72F5A" w:rsidP="001B7DBA">
      <w:pPr>
        <w:rPr>
          <w:color w:val="000000" w:themeColor="text1"/>
        </w:rPr>
      </w:pPr>
      <w:r w:rsidRPr="009A2B53">
        <w:rPr>
          <w:color w:val="000000" w:themeColor="text1"/>
        </w:rPr>
        <w:t xml:space="preserve">Tilsatte i undervisningsstilling som samlet har godkjent </w:t>
      </w:r>
      <w:r w:rsidR="00885070" w:rsidRPr="009A2B53">
        <w:rPr>
          <w:color w:val="000000" w:themeColor="text1"/>
        </w:rPr>
        <w:t xml:space="preserve">faglig og pedagogisk </w:t>
      </w:r>
      <w:r w:rsidRPr="009A2B53">
        <w:rPr>
          <w:color w:val="000000" w:themeColor="text1"/>
        </w:rPr>
        <w:t>utdanning fra universitet eller høgskole tilsvarende 4 års normert studietid (240 studiepoeng/80 vekttall), innplasseres i stillingsbenevnelse Adjunkt.</w:t>
      </w:r>
    </w:p>
    <w:p w14:paraId="2CF879B5" w14:textId="77777777" w:rsidR="00F72F5A" w:rsidRPr="009A2B53" w:rsidRDefault="00F72F5A" w:rsidP="009448DA">
      <w:pPr>
        <w:pStyle w:val="Overskrift4"/>
        <w:rPr>
          <w:color w:val="000000" w:themeColor="text1"/>
        </w:rPr>
      </w:pPr>
      <w:r w:rsidRPr="009A2B53">
        <w:rPr>
          <w:color w:val="000000" w:themeColor="text1"/>
        </w:rPr>
        <w:tab/>
        <w:t>Adjunkt med tilleggsutdanning</w:t>
      </w:r>
    </w:p>
    <w:p w14:paraId="5361D005" w14:textId="77777777" w:rsidR="00F72F5A" w:rsidRPr="009A2B53" w:rsidRDefault="00F72F5A" w:rsidP="001B7DBA">
      <w:pPr>
        <w:rPr>
          <w:color w:val="000000" w:themeColor="text1"/>
        </w:rPr>
      </w:pPr>
      <w:r w:rsidRPr="009A2B53">
        <w:rPr>
          <w:color w:val="000000" w:themeColor="text1"/>
        </w:rPr>
        <w:t xml:space="preserve">Tilsatte i undervisningsstilling som har godkjent </w:t>
      </w:r>
      <w:r w:rsidR="00885070" w:rsidRPr="009A2B53">
        <w:rPr>
          <w:color w:val="000000" w:themeColor="text1"/>
        </w:rPr>
        <w:t xml:space="preserve">faglig og pedagogisk </w:t>
      </w:r>
      <w:r w:rsidRPr="009A2B53">
        <w:rPr>
          <w:color w:val="000000" w:themeColor="text1"/>
        </w:rPr>
        <w:t>utdanning tilsvarende minst 5 års normert stud</w:t>
      </w:r>
      <w:r w:rsidRPr="009A2B53">
        <w:rPr>
          <w:color w:val="000000" w:themeColor="text1"/>
        </w:rPr>
        <w:softHyphen/>
        <w:t>ietid (300 studiepoeng/100 vekttall), innplasseres i stillingsbenevnelse Adjunkt med tilleggsutdanning.</w:t>
      </w:r>
    </w:p>
    <w:p w14:paraId="6A7643A7" w14:textId="77777777" w:rsidR="00F72F5A" w:rsidRPr="009A2B53" w:rsidRDefault="00F72F5A" w:rsidP="009448DA">
      <w:pPr>
        <w:pStyle w:val="Overskrift4"/>
        <w:rPr>
          <w:color w:val="000000" w:themeColor="text1"/>
        </w:rPr>
      </w:pPr>
      <w:r w:rsidRPr="009A2B53">
        <w:rPr>
          <w:color w:val="000000" w:themeColor="text1"/>
        </w:rPr>
        <w:tab/>
        <w:t>Lektor</w:t>
      </w:r>
    </w:p>
    <w:p w14:paraId="560E56D3" w14:textId="77777777" w:rsidR="00F72F5A" w:rsidRPr="009A2B53" w:rsidRDefault="00F72F5A" w:rsidP="001B7DBA">
      <w:pPr>
        <w:rPr>
          <w:color w:val="000000" w:themeColor="text1"/>
        </w:rPr>
      </w:pPr>
      <w:r w:rsidRPr="009A2B53">
        <w:rPr>
          <w:color w:val="000000" w:themeColor="text1"/>
        </w:rPr>
        <w:t xml:space="preserve">Tilsatte i undervisningsstilling som har godkjent </w:t>
      </w:r>
      <w:r w:rsidR="00885070" w:rsidRPr="009A2B53">
        <w:rPr>
          <w:color w:val="000000" w:themeColor="text1"/>
        </w:rPr>
        <w:t xml:space="preserve">faglig og pedagogisk </w:t>
      </w:r>
      <w:r w:rsidRPr="009A2B53">
        <w:rPr>
          <w:color w:val="000000" w:themeColor="text1"/>
        </w:rPr>
        <w:t>utdanning og godkjent mastergrad, hovedfagseksamen eller godkjent videreutdanning på hovedfags/mastergradsnivå tilsvarende minst 5 års normert studietid (300 studiepoeng/100 vekttall), innp</w:t>
      </w:r>
      <w:r w:rsidR="006B36A7" w:rsidRPr="009A2B53">
        <w:rPr>
          <w:color w:val="000000" w:themeColor="text1"/>
        </w:rPr>
        <w:t>lasseres i stillingsbenevnelse L</w:t>
      </w:r>
      <w:r w:rsidRPr="009A2B53">
        <w:rPr>
          <w:color w:val="000000" w:themeColor="text1"/>
        </w:rPr>
        <w:t xml:space="preserve">ektor. </w:t>
      </w:r>
    </w:p>
    <w:p w14:paraId="7F25D1D6" w14:textId="77777777" w:rsidR="00F72F5A" w:rsidRPr="009A2B53" w:rsidRDefault="00F72F5A" w:rsidP="009448DA">
      <w:pPr>
        <w:pStyle w:val="Overskrift4"/>
        <w:rPr>
          <w:color w:val="000000" w:themeColor="text1"/>
        </w:rPr>
      </w:pPr>
      <w:r w:rsidRPr="009A2B53">
        <w:rPr>
          <w:color w:val="000000" w:themeColor="text1"/>
        </w:rPr>
        <w:tab/>
        <w:t>Lektor med tilleggsutdanning</w:t>
      </w:r>
    </w:p>
    <w:p w14:paraId="68F0023D" w14:textId="77777777" w:rsidR="00F72F5A" w:rsidRPr="009A2B53" w:rsidRDefault="00F72F5A" w:rsidP="001B7DBA">
      <w:pPr>
        <w:rPr>
          <w:color w:val="000000" w:themeColor="text1"/>
        </w:rPr>
      </w:pPr>
      <w:r w:rsidRPr="009A2B53">
        <w:rPr>
          <w:color w:val="000000" w:themeColor="text1"/>
        </w:rPr>
        <w:t xml:space="preserve">Tilsatte i undervisningsstilling som har godkjent </w:t>
      </w:r>
      <w:r w:rsidR="006B36A7" w:rsidRPr="009A2B53">
        <w:rPr>
          <w:color w:val="000000" w:themeColor="text1"/>
        </w:rPr>
        <w:t xml:space="preserve">faglig og pedagogisk utdanning og </w:t>
      </w:r>
      <w:r w:rsidRPr="009A2B53">
        <w:rPr>
          <w:color w:val="000000" w:themeColor="text1"/>
        </w:rPr>
        <w:t>mastergrad, hovedfagseksamen og som samlet har godkjent utdanning fra universitet eller høgskole tilsvarende 6 års normert studietid (360 studiepoeng/120 vekttall) eller mer, innplasseres i stillingsbenevnelse Lektor med tilleggsutdanning.</w:t>
      </w:r>
    </w:p>
    <w:p w14:paraId="5A92D5F8" w14:textId="77777777" w:rsidR="00F72F5A" w:rsidRPr="009A2B53" w:rsidRDefault="00F72F5A" w:rsidP="009448DA">
      <w:pPr>
        <w:pStyle w:val="Overskrift4"/>
        <w:rPr>
          <w:color w:val="000000" w:themeColor="text1"/>
        </w:rPr>
      </w:pPr>
      <w:r w:rsidRPr="009A2B53">
        <w:rPr>
          <w:color w:val="000000" w:themeColor="text1"/>
        </w:rPr>
        <w:tab/>
        <w:t>Morsmålslærer</w:t>
      </w:r>
    </w:p>
    <w:p w14:paraId="4E2775F1" w14:textId="77777777" w:rsidR="00F72F5A" w:rsidRPr="009A2B53" w:rsidRDefault="00F72F5A" w:rsidP="001B7DBA">
      <w:pPr>
        <w:rPr>
          <w:color w:val="000000" w:themeColor="text1"/>
        </w:rPr>
      </w:pPr>
      <w:r w:rsidRPr="009A2B53">
        <w:rPr>
          <w:color w:val="000000" w:themeColor="text1"/>
        </w:rPr>
        <w:t>Tilsatte som skal gi undervisning i og på morsmål for fremmedspråklige elever og som har godkjent lærerutdanning og eventuelt tilleggsutd</w:t>
      </w:r>
      <w:r w:rsidR="00346689" w:rsidRPr="009A2B53">
        <w:rPr>
          <w:color w:val="000000" w:themeColor="text1"/>
        </w:rPr>
        <w:t>anning fra Norge og hjemlandet, innplasseres</w:t>
      </w:r>
      <w:r w:rsidRPr="009A2B53">
        <w:rPr>
          <w:color w:val="000000" w:themeColor="text1"/>
        </w:rPr>
        <w:t xml:space="preserve"> i stillingsbenevnelsene Lærer, Adjunkt, Adjunkt med tilleggsutdanning, Lektor, Lektor med tilleggsut</w:t>
      </w:r>
      <w:r w:rsidRPr="009A2B53">
        <w:rPr>
          <w:color w:val="000000" w:themeColor="text1"/>
        </w:rPr>
        <w:softHyphen/>
        <w:t>danning etter reglene i tariffavtalen om normert studietid.</w:t>
      </w:r>
    </w:p>
    <w:p w14:paraId="5AE47923" w14:textId="77777777" w:rsidR="00F72F5A" w:rsidRPr="009A2B53" w:rsidRDefault="00F72F5A" w:rsidP="001B7DBA">
      <w:pPr>
        <w:rPr>
          <w:color w:val="000000" w:themeColor="text1"/>
        </w:rPr>
      </w:pPr>
    </w:p>
    <w:p w14:paraId="0A0824B6" w14:textId="77777777" w:rsidR="009448DA" w:rsidRPr="009A2B53" w:rsidRDefault="00F72F5A" w:rsidP="009448DA">
      <w:pPr>
        <w:rPr>
          <w:color w:val="000000" w:themeColor="text1"/>
        </w:rPr>
      </w:pPr>
      <w:r w:rsidRPr="009A2B53">
        <w:rPr>
          <w:b/>
          <w:color w:val="000000" w:themeColor="text1"/>
        </w:rPr>
        <w:t>Merknader</w:t>
      </w:r>
      <w:r w:rsidRPr="009A2B53">
        <w:rPr>
          <w:color w:val="000000" w:themeColor="text1"/>
        </w:rPr>
        <w:t>:</w:t>
      </w:r>
    </w:p>
    <w:p w14:paraId="75750A4B" w14:textId="77777777" w:rsidR="00F72F5A" w:rsidRPr="009A2B53" w:rsidRDefault="00F72F5A" w:rsidP="009448DA">
      <w:pPr>
        <w:rPr>
          <w:color w:val="000000" w:themeColor="text1"/>
        </w:rPr>
      </w:pPr>
      <w:r w:rsidRPr="009A2B53">
        <w:rPr>
          <w:rFonts w:eastAsia="Calibri"/>
          <w:color w:val="000000" w:themeColor="text1"/>
        </w:rPr>
        <w:t>Tidligere godkjent kompetanse</w:t>
      </w:r>
      <w:r w:rsidRPr="009A2B53">
        <w:rPr>
          <w:color w:val="000000" w:themeColor="text1"/>
        </w:rPr>
        <w:t xml:space="preserve">. </w:t>
      </w:r>
    </w:p>
    <w:p w14:paraId="2618D795" w14:textId="77777777" w:rsidR="00F72F5A" w:rsidRPr="009A2B53" w:rsidRDefault="00F72F5A" w:rsidP="009448DA">
      <w:pPr>
        <w:rPr>
          <w:color w:val="000000" w:themeColor="text1"/>
        </w:rPr>
      </w:pPr>
      <w:r w:rsidRPr="009A2B53">
        <w:rPr>
          <w:color w:val="000000" w:themeColor="text1"/>
        </w:rPr>
        <w:t>Alle med lærerutdanning godkjent etter tidligere regler eller ved dispensasjon, har fremdeles gyldig kompetanse. Disse innplasseres i stillingsbenevnelser lik den godkjenning de fikk. Innplassering i stillingsbenevnelse etter videreutdanning skjer ut fra samlede studiepoeng/vekttall.</w:t>
      </w:r>
    </w:p>
    <w:p w14:paraId="22133E2E" w14:textId="77777777" w:rsidR="00346689" w:rsidRPr="009A2B53" w:rsidRDefault="00346689" w:rsidP="001B7DBA">
      <w:pPr>
        <w:rPr>
          <w:color w:val="000000" w:themeColor="text1"/>
        </w:rPr>
      </w:pPr>
    </w:p>
    <w:p w14:paraId="57453663" w14:textId="77777777" w:rsidR="00F72F5A" w:rsidRPr="009A2B53" w:rsidRDefault="00F72F5A" w:rsidP="001B7DBA">
      <w:pPr>
        <w:rPr>
          <w:rFonts w:eastAsia="Calibri"/>
          <w:i/>
          <w:color w:val="000000" w:themeColor="text1"/>
        </w:rPr>
      </w:pPr>
      <w:r w:rsidRPr="009A2B53">
        <w:rPr>
          <w:rFonts w:eastAsia="Calibri"/>
          <w:i/>
          <w:color w:val="000000" w:themeColor="text1"/>
        </w:rPr>
        <w:t>Videreutdanning</w:t>
      </w:r>
    </w:p>
    <w:p w14:paraId="15445F57" w14:textId="77777777" w:rsidR="00F72F5A" w:rsidRPr="009A2B53" w:rsidRDefault="00F72F5A" w:rsidP="001B7DBA">
      <w:pPr>
        <w:rPr>
          <w:color w:val="000000" w:themeColor="text1"/>
        </w:rPr>
      </w:pPr>
      <w:r w:rsidRPr="009A2B53">
        <w:rPr>
          <w:color w:val="000000" w:themeColor="text1"/>
        </w:rPr>
        <w:t xml:space="preserve">Tilfredsstiller en lærer/adjunkt/lektor som har tatt tilleggsutdanning i fag som er med i læreplanen i vedkommende skoleslag, kravene til å bli innplassert i en ny stillingsbenevnelse, skal dette skje med virkningstidspunkt fra 1. august for dokumentert </w:t>
      </w:r>
      <w:r w:rsidRPr="009A2B53">
        <w:rPr>
          <w:color w:val="000000" w:themeColor="text1"/>
        </w:rPr>
        <w:lastRenderedPageBreak/>
        <w:t>tilleggsutdanning med avlagt eksamen i vårsemesteret, og 1. januar for dokumentert tilleggsutdanning med avlagt eksamen i høstsemesteret. Det forutsettes at dokumentasjon fremlegges arbeidsgiver så snart den foreligger. Ved innplassering i ny benevnelse beholdes tjenesteansienniteten og lokale lønnstillegg gitt i tillegg til tidligere minstelønn, dog slik at man ikke beholder lokale tille</w:t>
      </w:r>
      <w:r w:rsidR="00505A9B" w:rsidRPr="009A2B53">
        <w:rPr>
          <w:color w:val="000000" w:themeColor="text1"/>
        </w:rPr>
        <w:t xml:space="preserve">gg som dokumentert er gitt </w:t>
      </w:r>
      <w:r w:rsidRPr="009A2B53">
        <w:rPr>
          <w:color w:val="000000" w:themeColor="text1"/>
        </w:rPr>
        <w:t>for den samme tilleggsutdanning som inngår i grunnlaget for innplassering i ny stillingsbenevnelse.</w:t>
      </w:r>
    </w:p>
    <w:p w14:paraId="7B0A4B3E" w14:textId="77777777" w:rsidR="00505A9B" w:rsidRPr="009A2B53" w:rsidRDefault="00505A9B" w:rsidP="001B7DBA">
      <w:pPr>
        <w:rPr>
          <w:color w:val="000000" w:themeColor="text1"/>
        </w:rPr>
      </w:pPr>
    </w:p>
    <w:p w14:paraId="54F58408" w14:textId="77777777" w:rsidR="00F72F5A" w:rsidRPr="009A2B53" w:rsidRDefault="00F72F5A" w:rsidP="001B7DBA">
      <w:pPr>
        <w:rPr>
          <w:color w:val="000000" w:themeColor="text1"/>
        </w:rPr>
      </w:pPr>
      <w:r w:rsidRPr="009A2B53">
        <w:rPr>
          <w:color w:val="000000" w:themeColor="text1"/>
        </w:rPr>
        <w:t xml:space="preserve">Merknad: </w:t>
      </w:r>
      <w:r w:rsidR="00DD3CFC" w:rsidRPr="009A2B53">
        <w:rPr>
          <w:color w:val="000000" w:themeColor="text1"/>
        </w:rPr>
        <w:t>Partene er enige om at det fremdeles vil være naturlig å gå uttelling for videreutdanning i andre undervisningsrelaterte fag dersom disse anses som relevante, selv om disse ikke er med i læreplanen i vedkommende skoleslag.</w:t>
      </w:r>
    </w:p>
    <w:p w14:paraId="69D70025" w14:textId="77777777" w:rsidR="00346689" w:rsidRPr="009A2B53" w:rsidRDefault="00346689" w:rsidP="001B7DBA">
      <w:pPr>
        <w:rPr>
          <w:color w:val="000000" w:themeColor="text1"/>
        </w:rPr>
      </w:pPr>
    </w:p>
    <w:p w14:paraId="782D7217" w14:textId="77777777" w:rsidR="00F72F5A" w:rsidRPr="009A2B53" w:rsidRDefault="00F72F5A" w:rsidP="001B7DBA">
      <w:pPr>
        <w:rPr>
          <w:i/>
          <w:color w:val="000000" w:themeColor="text1"/>
        </w:rPr>
      </w:pPr>
      <w:r w:rsidRPr="009A2B53">
        <w:rPr>
          <w:i/>
          <w:color w:val="000000" w:themeColor="text1"/>
        </w:rPr>
        <w:t>Faglærere i yrkesfaglige studieretninger</w:t>
      </w:r>
    </w:p>
    <w:p w14:paraId="027ED6B8" w14:textId="4F184224" w:rsidR="00F72F5A" w:rsidRPr="009A2B53" w:rsidRDefault="00F72F5A" w:rsidP="001B7DBA">
      <w:pPr>
        <w:rPr>
          <w:color w:val="000000" w:themeColor="text1"/>
        </w:rPr>
      </w:pPr>
      <w:r w:rsidRPr="009A2B53">
        <w:rPr>
          <w:color w:val="000000" w:themeColor="text1"/>
        </w:rPr>
        <w:t>Ansatte i undervisningsstilling som har godkjent fagbrev, svennebrev eller annen yrkesfaglig utdanning i videregående opplæring, 2-års yrkesteoretisk utdanning utover videregående skoles nivå og 4-års yrkespraksis etter fullført videregående opplæring og pedagogisk kompetanse (PPU) innplasseres i stillingsbenevnelse Adjunkt.</w:t>
      </w:r>
      <w:r w:rsidR="006B36A7" w:rsidRPr="009A2B53">
        <w:rPr>
          <w:color w:val="000000" w:themeColor="text1"/>
        </w:rPr>
        <w:t xml:space="preserve"> Tilsvarende gjelder for tilsatte i undervisningsstilling som har godkjent fagbrev, svennebrev elle</w:t>
      </w:r>
      <w:r w:rsidR="002554ED" w:rsidRPr="009A2B53">
        <w:rPr>
          <w:color w:val="000000" w:themeColor="text1"/>
        </w:rPr>
        <w:t>r</w:t>
      </w:r>
      <w:r w:rsidR="006B36A7" w:rsidRPr="009A2B53">
        <w:rPr>
          <w:color w:val="000000" w:themeColor="text1"/>
        </w:rPr>
        <w:t xml:space="preserve"> annen yrkesfaglig utdanning i videregående opplæring, 4 års yrkes</w:t>
      </w:r>
      <w:r w:rsidR="00C958D2" w:rsidRPr="009A2B53">
        <w:rPr>
          <w:color w:val="000000" w:themeColor="text1"/>
        </w:rPr>
        <w:t>praksis etter fullført videregå</w:t>
      </w:r>
      <w:r w:rsidR="006B36A7" w:rsidRPr="009A2B53">
        <w:rPr>
          <w:color w:val="000000" w:themeColor="text1"/>
        </w:rPr>
        <w:t>ende opplæring og fullført 3-årig yrkesfaglærerutdanning.</w:t>
      </w:r>
    </w:p>
    <w:p w14:paraId="70AE4ECB" w14:textId="6A11BB47" w:rsidR="00D75F53" w:rsidRPr="009A2B53" w:rsidRDefault="00D75F53" w:rsidP="001B7DBA">
      <w:pPr>
        <w:rPr>
          <w:color w:val="000000" w:themeColor="text1"/>
        </w:rPr>
      </w:pPr>
    </w:p>
    <w:p w14:paraId="3A0101FA" w14:textId="77777777" w:rsidR="00D75F53" w:rsidRPr="009A2B53" w:rsidRDefault="00D75F53" w:rsidP="0097446E">
      <w:pPr>
        <w:pStyle w:val="xmsolistparagraph"/>
        <w:ind w:left="1021"/>
        <w:rPr>
          <w:rFonts w:ascii="Gill Sans MT" w:eastAsia="Times New Roman" w:hAnsi="Gill Sans MT"/>
          <w:color w:val="000000" w:themeColor="text1"/>
          <w:sz w:val="24"/>
          <w:szCs w:val="24"/>
          <w:lang w:val="nb-NO"/>
        </w:rPr>
      </w:pPr>
      <w:r w:rsidRPr="009A2B53">
        <w:rPr>
          <w:rFonts w:ascii="Gill Sans MT" w:eastAsia="Times New Roman" w:hAnsi="Gill Sans MT"/>
          <w:color w:val="000000" w:themeColor="text1"/>
          <w:sz w:val="24"/>
          <w:szCs w:val="24"/>
          <w:lang w:val="nb-NO"/>
        </w:rPr>
        <w:t xml:space="preserve">Alle yrkesfaglærere i stillingskode 7962 adjunkt med ett ekstra fagbrev i tillegg til det fagbrevet som er grunnlaget for tilsettingen, har krav på å bli innplassert i stillingskode 7963 Adjunkt med tilleggsutdanning. Forutsetningen er at de </w:t>
      </w:r>
      <w:proofErr w:type="gramStart"/>
      <w:r w:rsidRPr="009A2B53">
        <w:rPr>
          <w:rFonts w:ascii="Gill Sans MT" w:eastAsia="Times New Roman" w:hAnsi="Gill Sans MT"/>
          <w:color w:val="000000" w:themeColor="text1"/>
          <w:sz w:val="24"/>
          <w:szCs w:val="24"/>
          <w:lang w:val="nb-NO"/>
        </w:rPr>
        <w:t>for øvrig</w:t>
      </w:r>
      <w:proofErr w:type="gramEnd"/>
      <w:r w:rsidRPr="009A2B53">
        <w:rPr>
          <w:rFonts w:ascii="Gill Sans MT" w:eastAsia="Times New Roman" w:hAnsi="Gill Sans MT"/>
          <w:color w:val="000000" w:themeColor="text1"/>
          <w:sz w:val="24"/>
          <w:szCs w:val="24"/>
          <w:lang w:val="nb-NO"/>
        </w:rPr>
        <w:t xml:space="preserve"> fyller vilkårene om 2-årig yrkesteoretisk utdanning ut over videregående skoles nivå og pedagogisk kompetanse (PPU) eller fullført 3-årig yrkesfaglærerutdanning, samt 4 års yrkespraksis. De yrkesfaglærerne dette gjelder, må fremme krav til arbeidsgiver om endring av stillingskode.</w:t>
      </w:r>
    </w:p>
    <w:p w14:paraId="53B5A87D" w14:textId="49B40019" w:rsidR="00D75F53" w:rsidRPr="009A2B53" w:rsidRDefault="00D75F53" w:rsidP="0097446E">
      <w:pPr>
        <w:pStyle w:val="xmsolistparagraph"/>
        <w:rPr>
          <w:rFonts w:ascii="Gill Sans MT" w:hAnsi="Gill Sans MT"/>
          <w:color w:val="000000" w:themeColor="text1"/>
          <w:sz w:val="24"/>
          <w:szCs w:val="24"/>
          <w:lang w:val="nb-NO"/>
        </w:rPr>
      </w:pPr>
    </w:p>
    <w:p w14:paraId="7B0DA6FD" w14:textId="57964F41" w:rsidR="00D75F53" w:rsidRPr="009A2B53" w:rsidRDefault="00D75F53" w:rsidP="0097446E">
      <w:pPr>
        <w:pStyle w:val="xmsolistparagraph"/>
        <w:ind w:left="1021"/>
        <w:rPr>
          <w:rFonts w:ascii="Gill Sans MT" w:eastAsia="Times New Roman" w:hAnsi="Gill Sans MT"/>
          <w:color w:val="000000" w:themeColor="text1"/>
          <w:sz w:val="24"/>
          <w:szCs w:val="24"/>
          <w:lang w:val="nb-NO"/>
        </w:rPr>
      </w:pPr>
      <w:r w:rsidRPr="009A2B53">
        <w:rPr>
          <w:rFonts w:ascii="Gill Sans MT" w:eastAsia="Times New Roman" w:hAnsi="Gill Sans MT"/>
          <w:color w:val="000000" w:themeColor="text1"/>
          <w:sz w:val="24"/>
          <w:szCs w:val="24"/>
          <w:lang w:val="nb-NO"/>
        </w:rPr>
        <w:t>Ved endring av stillingskode fra 7962 adjunkt til 7963 adjunkt med tilleggsutdanning, løftes yrkesfaglæreren opp til garantilønnsnivået for det aktuelle ansiennitetstrinn. Endringen gjøres med virkning fra</w:t>
      </w:r>
      <w:r w:rsidR="0097446E" w:rsidRPr="009A2B53">
        <w:rPr>
          <w:rFonts w:ascii="Gill Sans MT" w:eastAsia="Times New Roman" w:hAnsi="Gill Sans MT"/>
          <w:color w:val="000000" w:themeColor="text1"/>
          <w:sz w:val="24"/>
          <w:szCs w:val="24"/>
          <w:lang w:val="nb-NO"/>
        </w:rPr>
        <w:t xml:space="preserve"> </w:t>
      </w:r>
      <w:r w:rsidRPr="009A2B53">
        <w:rPr>
          <w:rFonts w:ascii="Gill Sans MT" w:eastAsia="Times New Roman" w:hAnsi="Gill Sans MT"/>
          <w:color w:val="000000" w:themeColor="text1"/>
          <w:sz w:val="24"/>
          <w:szCs w:val="24"/>
          <w:lang w:val="nb-NO"/>
        </w:rPr>
        <w:t>27.9.2022</w:t>
      </w:r>
    </w:p>
    <w:p w14:paraId="454A849C" w14:textId="77777777" w:rsidR="00D75F53" w:rsidRPr="009A2B53" w:rsidRDefault="00D75F53" w:rsidP="001B7DBA">
      <w:pPr>
        <w:rPr>
          <w:color w:val="000000" w:themeColor="text1"/>
        </w:rPr>
      </w:pPr>
    </w:p>
    <w:p w14:paraId="56FFF5C8" w14:textId="77777777" w:rsidR="00346689" w:rsidRPr="009A2B53" w:rsidRDefault="006B36A7" w:rsidP="001B7DBA">
      <w:pPr>
        <w:rPr>
          <w:color w:val="000000" w:themeColor="text1"/>
        </w:rPr>
      </w:pPr>
      <w:r w:rsidRPr="009A2B53">
        <w:rPr>
          <w:color w:val="000000" w:themeColor="text1"/>
        </w:rPr>
        <w:t>Kompetansen faglærere i yrkesfaglige utdanningsprogram tilegner seg gjennom videreutdanning utenom universitets- og høgskoleutdanning er en viktig del av skolens kompetansebeholdning. Forhandlinger om endret lønn som følge av relevant vide</w:t>
      </w:r>
      <w:r w:rsidR="002554ED" w:rsidRPr="009A2B53">
        <w:rPr>
          <w:color w:val="000000" w:themeColor="text1"/>
        </w:rPr>
        <w:t>reutdanning skjer lokalt.</w:t>
      </w:r>
    </w:p>
    <w:p w14:paraId="3484E88E" w14:textId="77777777" w:rsidR="00F72F5A" w:rsidRPr="009A2B53" w:rsidRDefault="00F72F5A" w:rsidP="001B7DBA">
      <w:pPr>
        <w:rPr>
          <w:i/>
          <w:color w:val="000000" w:themeColor="text1"/>
        </w:rPr>
      </w:pPr>
      <w:r w:rsidRPr="009A2B53">
        <w:rPr>
          <w:i/>
          <w:color w:val="000000" w:themeColor="text1"/>
        </w:rPr>
        <w:t>Morsmålslærer med andre kvalifikasjoner enn godkjent lærerutdanning</w:t>
      </w:r>
    </w:p>
    <w:p w14:paraId="69DA5378" w14:textId="77777777" w:rsidR="00F85F5C" w:rsidRPr="009A2B53" w:rsidRDefault="00F72F5A" w:rsidP="009448DA">
      <w:pPr>
        <w:rPr>
          <w:rFonts w:eastAsia="Calibri"/>
          <w:color w:val="000000" w:themeColor="text1"/>
        </w:rPr>
      </w:pPr>
      <w:bookmarkStart w:id="133" w:name="_Toc405121869"/>
      <w:r w:rsidRPr="009A2B53">
        <w:rPr>
          <w:rFonts w:eastAsia="Calibri"/>
          <w:color w:val="000000" w:themeColor="text1"/>
        </w:rPr>
        <w:t>Tilsatte som skal gi undervisning i og på morsmål for fremmedspråklige elever og som ikke h</w:t>
      </w:r>
      <w:r w:rsidR="00505A9B" w:rsidRPr="009A2B53">
        <w:rPr>
          <w:rFonts w:eastAsia="Calibri"/>
          <w:color w:val="000000" w:themeColor="text1"/>
        </w:rPr>
        <w:t>ar godkjent lærerutdanning fra N</w:t>
      </w:r>
      <w:r w:rsidRPr="009A2B53">
        <w:rPr>
          <w:rFonts w:eastAsia="Calibri"/>
          <w:color w:val="000000" w:themeColor="text1"/>
        </w:rPr>
        <w:t>orge eller hjemlandet, tilsettes midlertidig og innplasseres i stillingsbenevnelse lærer.</w:t>
      </w:r>
      <w:bookmarkEnd w:id="133"/>
      <w:r w:rsidRPr="009A2B53">
        <w:rPr>
          <w:rFonts w:eastAsia="Calibri"/>
          <w:color w:val="000000" w:themeColor="text1"/>
        </w:rPr>
        <w:t xml:space="preserve"> </w:t>
      </w:r>
    </w:p>
    <w:p w14:paraId="77C11229" w14:textId="77777777" w:rsidR="00B77E73" w:rsidRPr="009A2B53" w:rsidRDefault="00B77E73" w:rsidP="001B7DBA">
      <w:pPr>
        <w:rPr>
          <w:color w:val="000000" w:themeColor="text1"/>
          <w:lang w:eastAsia="nb-NO"/>
        </w:rPr>
      </w:pPr>
    </w:p>
    <w:p w14:paraId="083D11F6" w14:textId="26248D48" w:rsidR="00A67616" w:rsidRPr="009A2B53" w:rsidRDefault="002554ED" w:rsidP="00E976AD">
      <w:pPr>
        <w:pStyle w:val="Overskrift3"/>
        <w:rPr>
          <w:color w:val="000000" w:themeColor="text1"/>
        </w:rPr>
      </w:pPr>
      <w:bookmarkStart w:id="134" w:name="_Toc158196451"/>
      <w:bookmarkStart w:id="135" w:name="_Toc418011750"/>
      <w:r w:rsidRPr="009A2B53">
        <w:rPr>
          <w:color w:val="000000" w:themeColor="text1"/>
        </w:rPr>
        <w:lastRenderedPageBreak/>
        <w:t>15</w:t>
      </w:r>
      <w:r w:rsidR="002F13D8" w:rsidRPr="009A2B53">
        <w:rPr>
          <w:color w:val="000000" w:themeColor="text1"/>
        </w:rPr>
        <w:t>.3</w:t>
      </w:r>
      <w:r w:rsidR="00293DA1" w:rsidRPr="009A2B53">
        <w:rPr>
          <w:color w:val="000000" w:themeColor="text1"/>
        </w:rPr>
        <w:tab/>
        <w:t>Andre lønnsbestemmelser</w:t>
      </w:r>
      <w:bookmarkEnd w:id="134"/>
      <w:bookmarkEnd w:id="135"/>
      <w:r w:rsidR="00293DA1" w:rsidRPr="009A2B53">
        <w:rPr>
          <w:color w:val="000000" w:themeColor="text1"/>
        </w:rPr>
        <w:t xml:space="preserve"> </w:t>
      </w:r>
    </w:p>
    <w:p w14:paraId="66EEF3D0" w14:textId="77777777" w:rsidR="000A6668" w:rsidRPr="009A2B53" w:rsidRDefault="000A6668" w:rsidP="00AD1B0E">
      <w:pPr>
        <w:pStyle w:val="overskrift50"/>
        <w:rPr>
          <w:i w:val="0"/>
          <w:color w:val="000000" w:themeColor="text1"/>
        </w:rPr>
      </w:pPr>
    </w:p>
    <w:p w14:paraId="444DA752" w14:textId="357600A0" w:rsidR="00293DA1" w:rsidRPr="009A2B53" w:rsidRDefault="002554ED" w:rsidP="00AD1B0E">
      <w:pPr>
        <w:pStyle w:val="overskrift50"/>
        <w:rPr>
          <w:color w:val="000000" w:themeColor="text1"/>
        </w:rPr>
      </w:pPr>
      <w:r w:rsidRPr="009A2B53">
        <w:rPr>
          <w:i w:val="0"/>
          <w:color w:val="000000" w:themeColor="text1"/>
        </w:rPr>
        <w:t>15</w:t>
      </w:r>
      <w:r w:rsidR="00BE15A1" w:rsidRPr="009A2B53">
        <w:rPr>
          <w:i w:val="0"/>
          <w:color w:val="000000" w:themeColor="text1"/>
        </w:rPr>
        <w:t>.3.</w:t>
      </w:r>
      <w:r w:rsidR="00E976AD" w:rsidRPr="009A2B53">
        <w:rPr>
          <w:i w:val="0"/>
          <w:color w:val="000000" w:themeColor="text1"/>
        </w:rPr>
        <w:t>1</w:t>
      </w:r>
      <w:r w:rsidR="00293DA1" w:rsidRPr="009A2B53">
        <w:rPr>
          <w:color w:val="000000" w:themeColor="text1"/>
        </w:rPr>
        <w:tab/>
        <w:t>Lønn for deltidsstillinger</w:t>
      </w:r>
    </w:p>
    <w:p w14:paraId="7218BC91" w14:textId="77777777" w:rsidR="00293DA1" w:rsidRPr="009A2B53" w:rsidRDefault="00293DA1" w:rsidP="001B7DBA">
      <w:pPr>
        <w:rPr>
          <w:color w:val="000000" w:themeColor="text1"/>
        </w:rPr>
      </w:pPr>
      <w:r w:rsidRPr="009A2B53">
        <w:rPr>
          <w:color w:val="000000" w:themeColor="text1"/>
        </w:rPr>
        <w:t>Lønn for deltidsstillinger beregnes forholdsmessig ut fra de bestemmelser som gjelder for hel stilling med tilsvarende arbeidsområde.</w:t>
      </w:r>
    </w:p>
    <w:p w14:paraId="3A070754" w14:textId="03881F11" w:rsidR="00293DA1" w:rsidRPr="009A2B53" w:rsidRDefault="002554ED" w:rsidP="00AD1B0E">
      <w:pPr>
        <w:pStyle w:val="overskrift50"/>
        <w:rPr>
          <w:color w:val="000000" w:themeColor="text1"/>
        </w:rPr>
      </w:pPr>
      <w:r w:rsidRPr="009A2B53">
        <w:rPr>
          <w:i w:val="0"/>
          <w:color w:val="000000" w:themeColor="text1"/>
        </w:rPr>
        <w:t>15</w:t>
      </w:r>
      <w:r w:rsidR="00BE15A1" w:rsidRPr="009A2B53">
        <w:rPr>
          <w:i w:val="0"/>
          <w:color w:val="000000" w:themeColor="text1"/>
        </w:rPr>
        <w:t>.3.</w:t>
      </w:r>
      <w:r w:rsidR="00E976AD" w:rsidRPr="009A2B53">
        <w:rPr>
          <w:i w:val="0"/>
          <w:color w:val="000000" w:themeColor="text1"/>
        </w:rPr>
        <w:t>2</w:t>
      </w:r>
      <w:r w:rsidR="00293DA1" w:rsidRPr="009A2B53">
        <w:rPr>
          <w:color w:val="000000" w:themeColor="text1"/>
        </w:rPr>
        <w:tab/>
        <w:t>Avlønning av vikarer</w:t>
      </w:r>
    </w:p>
    <w:p w14:paraId="3AB0F6B6" w14:textId="77777777" w:rsidR="00293DA1" w:rsidRPr="009A2B53" w:rsidRDefault="00293DA1" w:rsidP="001B7DBA">
      <w:pPr>
        <w:rPr>
          <w:color w:val="000000" w:themeColor="text1"/>
        </w:rPr>
      </w:pPr>
      <w:r w:rsidRPr="009A2B53">
        <w:rPr>
          <w:color w:val="000000" w:themeColor="text1"/>
        </w:rPr>
        <w:t>Timelønn for undervisningspersonell beregnes etter følgende formel:</w:t>
      </w:r>
    </w:p>
    <w:p w14:paraId="31F56BC0" w14:textId="77777777" w:rsidR="00293DA1" w:rsidRPr="009A2B53" w:rsidRDefault="00293DA1" w:rsidP="001B7DBA">
      <w:pPr>
        <w:rPr>
          <w:color w:val="000000" w:themeColor="text1"/>
        </w:rPr>
      </w:pPr>
      <w:r w:rsidRPr="009A2B53">
        <w:rPr>
          <w:color w:val="000000" w:themeColor="text1"/>
          <w:u w:val="single"/>
        </w:rPr>
        <w:t xml:space="preserve">Årslønn x 1400 x 100 </w:t>
      </w:r>
      <w:r w:rsidRPr="009A2B53">
        <w:rPr>
          <w:color w:val="000000" w:themeColor="text1"/>
          <w:u w:val="single"/>
        </w:rPr>
        <w:tab/>
      </w:r>
      <w:r w:rsidRPr="009A2B53">
        <w:rPr>
          <w:color w:val="000000" w:themeColor="text1"/>
        </w:rPr>
        <w:tab/>
        <w:t>= timelønn</w:t>
      </w:r>
    </w:p>
    <w:p w14:paraId="2F33711A" w14:textId="77777777" w:rsidR="00293DA1" w:rsidRPr="009A2B53" w:rsidRDefault="00293DA1" w:rsidP="001B7DBA">
      <w:pPr>
        <w:rPr>
          <w:color w:val="000000" w:themeColor="text1"/>
        </w:rPr>
      </w:pPr>
      <w:proofErr w:type="spellStart"/>
      <w:r w:rsidRPr="009A2B53">
        <w:rPr>
          <w:color w:val="000000" w:themeColor="text1"/>
        </w:rPr>
        <w:t>Årsramme</w:t>
      </w:r>
      <w:proofErr w:type="spellEnd"/>
      <w:r w:rsidRPr="009A2B53">
        <w:rPr>
          <w:color w:val="000000" w:themeColor="text1"/>
        </w:rPr>
        <w:t xml:space="preserve"> x 1687,5 x 112 </w:t>
      </w:r>
    </w:p>
    <w:p w14:paraId="6386CFCE" w14:textId="77777777" w:rsidR="00505A9B" w:rsidRPr="009A2B53" w:rsidRDefault="00505A9B" w:rsidP="00593B86">
      <w:pPr>
        <w:ind w:left="0"/>
        <w:rPr>
          <w:color w:val="000000" w:themeColor="text1"/>
        </w:rPr>
      </w:pPr>
    </w:p>
    <w:p w14:paraId="45DEF81D" w14:textId="17856116" w:rsidR="00284437" w:rsidRPr="009A2B53" w:rsidRDefault="002554ED" w:rsidP="00284437">
      <w:pPr>
        <w:pStyle w:val="Overskrift4"/>
        <w:rPr>
          <w:bCs/>
          <w:i/>
          <w:iCs/>
          <w:color w:val="000000" w:themeColor="text1"/>
          <w:sz w:val="18"/>
          <w:szCs w:val="18"/>
        </w:rPr>
      </w:pPr>
      <w:r w:rsidRPr="009A2B53">
        <w:rPr>
          <w:color w:val="000000" w:themeColor="text1"/>
          <w:sz w:val="22"/>
        </w:rPr>
        <w:t>15</w:t>
      </w:r>
      <w:r w:rsidR="002F13D8" w:rsidRPr="009A2B53">
        <w:rPr>
          <w:color w:val="000000" w:themeColor="text1"/>
          <w:sz w:val="22"/>
        </w:rPr>
        <w:t>.3</w:t>
      </w:r>
      <w:r w:rsidR="00505A9B" w:rsidRPr="009A2B53">
        <w:rPr>
          <w:color w:val="000000" w:themeColor="text1"/>
          <w:sz w:val="22"/>
        </w:rPr>
        <w:t>.</w:t>
      </w:r>
      <w:r w:rsidR="00E976AD" w:rsidRPr="009A2B53">
        <w:rPr>
          <w:color w:val="000000" w:themeColor="text1"/>
          <w:sz w:val="22"/>
        </w:rPr>
        <w:t>3</w:t>
      </w:r>
      <w:r w:rsidR="00284437" w:rsidRPr="009A2B53">
        <w:rPr>
          <w:color w:val="000000" w:themeColor="text1"/>
        </w:rPr>
        <w:tab/>
      </w:r>
      <w:r w:rsidR="00505A9B" w:rsidRPr="009A2B53">
        <w:rPr>
          <w:bCs/>
          <w:iCs/>
          <w:color w:val="000000" w:themeColor="text1"/>
          <w:sz w:val="22"/>
        </w:rPr>
        <w:t>Godtgjøring for funksjoner</w:t>
      </w:r>
      <w:r w:rsidR="00505A9B" w:rsidRPr="009A2B53">
        <w:rPr>
          <w:color w:val="000000" w:themeColor="text1"/>
        </w:rPr>
        <w:tab/>
      </w:r>
      <w:r w:rsidR="00505A9B" w:rsidRPr="009A2B53">
        <w:rPr>
          <w:bCs/>
          <w:i/>
          <w:iCs/>
          <w:color w:val="000000" w:themeColor="text1"/>
          <w:sz w:val="18"/>
          <w:szCs w:val="18"/>
        </w:rPr>
        <w:tab/>
      </w:r>
      <w:r w:rsidR="00293DA1" w:rsidRPr="009A2B53">
        <w:rPr>
          <w:bCs/>
          <w:i/>
          <w:iCs/>
          <w:color w:val="000000" w:themeColor="text1"/>
          <w:sz w:val="18"/>
          <w:szCs w:val="18"/>
        </w:rPr>
        <w:t xml:space="preserve"> </w:t>
      </w:r>
    </w:p>
    <w:p w14:paraId="15E1480E" w14:textId="77777777" w:rsidR="00293DA1" w:rsidRPr="009A2B53" w:rsidRDefault="00293DA1" w:rsidP="00284437">
      <w:pPr>
        <w:rPr>
          <w:color w:val="000000" w:themeColor="text1"/>
        </w:rPr>
      </w:pPr>
      <w:r w:rsidRPr="009A2B53">
        <w:rPr>
          <w:rFonts w:eastAsia="Calibri"/>
          <w:color w:val="000000" w:themeColor="text1"/>
        </w:rPr>
        <w:t xml:space="preserve">Undervisningspersonale som tillegges midlertidige funksjonsoppgaver, kan gis et kronetillegg pr. år/måned så lenge de har slike oppgaver. </w:t>
      </w:r>
    </w:p>
    <w:p w14:paraId="7E95FA8D" w14:textId="77777777" w:rsidR="00A26740" w:rsidRPr="009A2B53" w:rsidRDefault="00293DA1" w:rsidP="00284437">
      <w:pPr>
        <w:rPr>
          <w:rFonts w:eastAsia="Calibri"/>
          <w:color w:val="000000" w:themeColor="text1"/>
        </w:rPr>
      </w:pPr>
      <w:r w:rsidRPr="009A2B53">
        <w:rPr>
          <w:rFonts w:eastAsia="Calibri"/>
          <w:color w:val="000000" w:themeColor="text1"/>
        </w:rPr>
        <w:t xml:space="preserve">Slik godtgjøring kommer i tillegg til </w:t>
      </w:r>
      <w:proofErr w:type="spellStart"/>
      <w:r w:rsidRPr="009A2B53">
        <w:rPr>
          <w:rFonts w:eastAsia="Calibri"/>
          <w:color w:val="000000" w:themeColor="text1"/>
        </w:rPr>
        <w:t>vedkommendes</w:t>
      </w:r>
      <w:proofErr w:type="spellEnd"/>
      <w:r w:rsidRPr="009A2B53">
        <w:rPr>
          <w:rFonts w:eastAsia="Calibri"/>
          <w:color w:val="000000" w:themeColor="text1"/>
        </w:rPr>
        <w:t xml:space="preserve"> personlige lønnsfastsetting. </w:t>
      </w:r>
    </w:p>
    <w:p w14:paraId="5AB9FFA3" w14:textId="77777777" w:rsidR="00284437" w:rsidRPr="009A2B53" w:rsidRDefault="00284437" w:rsidP="001B7DBA">
      <w:pPr>
        <w:rPr>
          <w:rFonts w:eastAsia="Calibri"/>
          <w:color w:val="000000" w:themeColor="text1"/>
        </w:rPr>
      </w:pPr>
    </w:p>
    <w:p w14:paraId="2C90F957" w14:textId="77777777" w:rsidR="00293DA1" w:rsidRPr="009A2B53" w:rsidRDefault="00293DA1" w:rsidP="001B7DBA">
      <w:pPr>
        <w:rPr>
          <w:rFonts w:eastAsia="Calibri"/>
          <w:color w:val="000000" w:themeColor="text1"/>
        </w:rPr>
      </w:pPr>
      <w:r w:rsidRPr="009A2B53">
        <w:rPr>
          <w:rFonts w:eastAsia="Calibri"/>
          <w:color w:val="000000" w:themeColor="text1"/>
        </w:rPr>
        <w:t xml:space="preserve">Godtgjøring for funksjonsoppgaver fastsettes i forhandlinger som kan delegeres til skolene når partene er enige. </w:t>
      </w:r>
    </w:p>
    <w:p w14:paraId="50BA5260" w14:textId="77777777" w:rsidR="00293DA1" w:rsidRPr="009A2B53" w:rsidRDefault="00293DA1" w:rsidP="001B7DBA">
      <w:pPr>
        <w:rPr>
          <w:rFonts w:eastAsia="Calibri"/>
          <w:color w:val="000000" w:themeColor="text1"/>
        </w:rPr>
      </w:pPr>
      <w:r w:rsidRPr="009A2B53">
        <w:rPr>
          <w:rFonts w:eastAsia="Calibri"/>
          <w:color w:val="000000" w:themeColor="text1"/>
        </w:rPr>
        <w:t xml:space="preserve">Godtgjøring for kontaktlærertjeneste er minimum kr. 12 000 pr. år. </w:t>
      </w:r>
    </w:p>
    <w:p w14:paraId="16F70990" w14:textId="77777777" w:rsidR="000B511B" w:rsidRPr="009A2B53" w:rsidRDefault="00293DA1" w:rsidP="00284437">
      <w:pPr>
        <w:rPr>
          <w:rFonts w:eastAsia="Calibri"/>
          <w:color w:val="000000" w:themeColor="text1"/>
        </w:rPr>
      </w:pPr>
      <w:r w:rsidRPr="009A2B53">
        <w:rPr>
          <w:rFonts w:eastAsia="Calibri"/>
          <w:color w:val="000000" w:themeColor="text1"/>
        </w:rPr>
        <w:t xml:space="preserve">Rådgiver-/sosiallærertjeneste godtgjøres med minimum kr. 12 000 pr. år. </w:t>
      </w:r>
    </w:p>
    <w:p w14:paraId="1E36A73E" w14:textId="77777777" w:rsidR="00593B86" w:rsidRPr="009A2B53" w:rsidRDefault="00793937" w:rsidP="00284437">
      <w:pPr>
        <w:rPr>
          <w:rFonts w:eastAsia="Calibri"/>
          <w:color w:val="000000" w:themeColor="text1"/>
        </w:rPr>
      </w:pPr>
      <w:r w:rsidRPr="009A2B53">
        <w:rPr>
          <w:rFonts w:eastAsia="Calibri"/>
          <w:color w:val="000000" w:themeColor="text1"/>
        </w:rPr>
        <w:t>Godtgjøring for lokalt opprettede</w:t>
      </w:r>
      <w:r w:rsidR="00593B86" w:rsidRPr="009A2B53">
        <w:rPr>
          <w:rFonts w:eastAsia="Calibri"/>
          <w:color w:val="000000" w:themeColor="text1"/>
        </w:rPr>
        <w:t xml:space="preserve"> funksjoner fastsettes lokalt</w:t>
      </w:r>
    </w:p>
    <w:p w14:paraId="31BAA567" w14:textId="77777777" w:rsidR="00293DA1" w:rsidRPr="009A2B53" w:rsidRDefault="00293DA1" w:rsidP="00284437">
      <w:pPr>
        <w:rPr>
          <w:rFonts w:eastAsia="Calibri"/>
          <w:color w:val="000000" w:themeColor="text1"/>
        </w:rPr>
      </w:pPr>
      <w:r w:rsidRPr="009A2B53">
        <w:rPr>
          <w:rFonts w:eastAsia="Calibri"/>
          <w:color w:val="000000" w:themeColor="text1"/>
        </w:rPr>
        <w:t xml:space="preserve">Godtgjøringen følger den enkelte arbeidstaker så lenge vedkommende har funksjonsoppgavene. Ved endring i funksjonsoppgavene eller skifte av innehaver, forhandles det om eventuelle endringer i godtgjøringen. </w:t>
      </w:r>
    </w:p>
    <w:p w14:paraId="60683CE1" w14:textId="77777777" w:rsidR="00293DA1" w:rsidRPr="009A2B53" w:rsidRDefault="00293DA1" w:rsidP="00284437">
      <w:pPr>
        <w:rPr>
          <w:rFonts w:eastAsia="Calibri"/>
          <w:color w:val="000000" w:themeColor="text1"/>
        </w:rPr>
      </w:pPr>
      <w:r w:rsidRPr="009A2B53">
        <w:rPr>
          <w:rFonts w:eastAsia="Calibri"/>
          <w:color w:val="000000" w:themeColor="text1"/>
        </w:rPr>
        <w:t>Ved uenighet om fastsetting/endring av funksjonsgodtgjøringen gjelder:</w:t>
      </w:r>
    </w:p>
    <w:p w14:paraId="19F46320" w14:textId="77777777" w:rsidR="00293DA1" w:rsidRPr="009A2B53" w:rsidRDefault="00293DA1" w:rsidP="001B7DBA">
      <w:pPr>
        <w:rPr>
          <w:rFonts w:eastAsia="Calibri"/>
          <w:color w:val="000000" w:themeColor="text1"/>
        </w:rPr>
      </w:pPr>
      <w:r w:rsidRPr="009A2B53">
        <w:rPr>
          <w:rFonts w:eastAsia="Calibri"/>
          <w:color w:val="000000" w:themeColor="text1"/>
        </w:rPr>
        <w:t xml:space="preserve">Ved endring eller oppretting av nye funksjoner vedtas arbeidsgivers siste tilbud </w:t>
      </w:r>
    </w:p>
    <w:p w14:paraId="4F8B7EDE" w14:textId="77777777" w:rsidR="00293DA1" w:rsidRPr="009A2B53" w:rsidRDefault="00293DA1" w:rsidP="001B7DBA">
      <w:pPr>
        <w:rPr>
          <w:rFonts w:eastAsia="Calibri"/>
          <w:color w:val="000000" w:themeColor="text1"/>
        </w:rPr>
      </w:pPr>
      <w:r w:rsidRPr="009A2B53">
        <w:rPr>
          <w:rFonts w:eastAsia="Calibri"/>
          <w:color w:val="000000" w:themeColor="text1"/>
        </w:rPr>
        <w:t xml:space="preserve">Ved skifte av innehaver (uten endringer) videreføres tidligere godtgjøring </w:t>
      </w:r>
    </w:p>
    <w:p w14:paraId="358EE5FD" w14:textId="77777777" w:rsidR="00284437" w:rsidRPr="009A2B53" w:rsidRDefault="00284437" w:rsidP="00284437">
      <w:pPr>
        <w:rPr>
          <w:rFonts w:eastAsia="Calibri"/>
          <w:color w:val="000000" w:themeColor="text1"/>
        </w:rPr>
      </w:pPr>
    </w:p>
    <w:p w14:paraId="4619DE7F" w14:textId="7B746CFF" w:rsidR="00293DA1" w:rsidRPr="009A2B53" w:rsidRDefault="002554ED" w:rsidP="005F49F2">
      <w:pPr>
        <w:pStyle w:val="Overskrift4"/>
        <w:rPr>
          <w:color w:val="000000" w:themeColor="text1"/>
        </w:rPr>
      </w:pPr>
      <w:r w:rsidRPr="009A2B53">
        <w:rPr>
          <w:color w:val="000000" w:themeColor="text1"/>
        </w:rPr>
        <w:t>15</w:t>
      </w:r>
      <w:r w:rsidR="002F13D8" w:rsidRPr="009A2B53">
        <w:rPr>
          <w:color w:val="000000" w:themeColor="text1"/>
        </w:rPr>
        <w:t>.3</w:t>
      </w:r>
      <w:r w:rsidR="00BE15A1" w:rsidRPr="009A2B53">
        <w:rPr>
          <w:color w:val="000000" w:themeColor="text1"/>
        </w:rPr>
        <w:t>.</w:t>
      </w:r>
      <w:r w:rsidR="00E976AD" w:rsidRPr="009A2B53">
        <w:rPr>
          <w:color w:val="000000" w:themeColor="text1"/>
        </w:rPr>
        <w:t>4</w:t>
      </w:r>
      <w:r w:rsidR="00505A9B" w:rsidRPr="009A2B53">
        <w:rPr>
          <w:color w:val="000000" w:themeColor="text1"/>
        </w:rPr>
        <w:tab/>
        <w:t>Utbetaling av lønn</w:t>
      </w:r>
    </w:p>
    <w:p w14:paraId="697981D4" w14:textId="77777777" w:rsidR="00293DA1" w:rsidRPr="009A2B53" w:rsidRDefault="00293DA1" w:rsidP="001B7DBA">
      <w:pPr>
        <w:rPr>
          <w:rFonts w:eastAsia="Calibri"/>
          <w:color w:val="000000" w:themeColor="text1"/>
        </w:rPr>
      </w:pPr>
      <w:r w:rsidRPr="009A2B53">
        <w:rPr>
          <w:rFonts w:eastAsia="Calibri"/>
          <w:color w:val="000000" w:themeColor="text1"/>
        </w:rPr>
        <w:t xml:space="preserve">Når ikke annet er bestemt, utbetales lønn den 12. i måneden. Dette gjelder også faste lønnstillegg og variable lønnstillegg for foregående måned hvis det er praktisk mulig. </w:t>
      </w:r>
    </w:p>
    <w:p w14:paraId="75769E18" w14:textId="77777777" w:rsidR="00293DA1" w:rsidRPr="009A2B53" w:rsidRDefault="00293DA1" w:rsidP="001B7DBA">
      <w:pPr>
        <w:rPr>
          <w:rFonts w:eastAsia="Calibri"/>
          <w:color w:val="000000" w:themeColor="text1"/>
        </w:rPr>
      </w:pPr>
      <w:r w:rsidRPr="009A2B53">
        <w:rPr>
          <w:rFonts w:eastAsia="Calibri"/>
          <w:color w:val="000000" w:themeColor="text1"/>
        </w:rPr>
        <w:t xml:space="preserve">I særskilte tilfeller kan arbeidstakeren få inntil 2 måneders lønn utbetalt på forskudd. Det skal inngås skriftlig avtale med arbeidstakeren om tilbakebetalingen. </w:t>
      </w:r>
    </w:p>
    <w:p w14:paraId="629BF720" w14:textId="77777777" w:rsidR="000F1089" w:rsidRPr="009A2B53" w:rsidRDefault="00293DA1" w:rsidP="00284437">
      <w:pPr>
        <w:rPr>
          <w:rFonts w:eastAsia="Calibri"/>
          <w:color w:val="000000" w:themeColor="text1"/>
        </w:rPr>
      </w:pPr>
      <w:r w:rsidRPr="009A2B53">
        <w:rPr>
          <w:rFonts w:eastAsia="Calibri"/>
          <w:color w:val="000000" w:themeColor="text1"/>
        </w:rPr>
        <w:t xml:space="preserve">Arbeidstakere tilsatt for 1 måned eller mindre godtgjøres med timelønn. Arbeidstakere tilsatt for mer enn 1 måned, godtgjøres med månedslønn. Arbeidstakere i timelønnet stilling går over til månedslønn etter mer enn 1 måned sammenhengende tjeneste. Spredte timer i tillegg til delstilling godtgjøres med ordinær timelønn. </w:t>
      </w:r>
    </w:p>
    <w:p w14:paraId="146482EF" w14:textId="77777777" w:rsidR="00505A9B" w:rsidRPr="009A2B53" w:rsidRDefault="00505A9B" w:rsidP="001B7DBA">
      <w:pPr>
        <w:rPr>
          <w:rFonts w:eastAsia="Calibri"/>
          <w:color w:val="000000" w:themeColor="text1"/>
        </w:rPr>
      </w:pPr>
    </w:p>
    <w:p w14:paraId="6EFFCB69" w14:textId="09419E46" w:rsidR="00293DA1" w:rsidRPr="009A2B53" w:rsidRDefault="002554ED" w:rsidP="005F49F2">
      <w:pPr>
        <w:pStyle w:val="Overskrift4"/>
        <w:rPr>
          <w:color w:val="000000" w:themeColor="text1"/>
        </w:rPr>
      </w:pPr>
      <w:r w:rsidRPr="009A2B53">
        <w:rPr>
          <w:color w:val="000000" w:themeColor="text1"/>
        </w:rPr>
        <w:lastRenderedPageBreak/>
        <w:t>15</w:t>
      </w:r>
      <w:r w:rsidR="002F13D8" w:rsidRPr="009A2B53">
        <w:rPr>
          <w:color w:val="000000" w:themeColor="text1"/>
        </w:rPr>
        <w:t>.3</w:t>
      </w:r>
      <w:r w:rsidR="00004BBB" w:rsidRPr="009A2B53">
        <w:rPr>
          <w:color w:val="000000" w:themeColor="text1"/>
        </w:rPr>
        <w:t>.</w:t>
      </w:r>
      <w:r w:rsidR="00E976AD" w:rsidRPr="009A2B53">
        <w:rPr>
          <w:color w:val="000000" w:themeColor="text1"/>
        </w:rPr>
        <w:t>5</w:t>
      </w:r>
      <w:r w:rsidR="00505A9B" w:rsidRPr="009A2B53">
        <w:rPr>
          <w:color w:val="000000" w:themeColor="text1"/>
        </w:rPr>
        <w:tab/>
        <w:t>Lønnstrekk</w:t>
      </w:r>
    </w:p>
    <w:p w14:paraId="662B6B03" w14:textId="77777777" w:rsidR="00276FE2" w:rsidRPr="009A2B53" w:rsidRDefault="00293DA1" w:rsidP="00793937">
      <w:pPr>
        <w:rPr>
          <w:color w:val="000000" w:themeColor="text1"/>
        </w:rPr>
      </w:pPr>
      <w:r w:rsidRPr="009A2B53">
        <w:rPr>
          <w:color w:val="000000" w:themeColor="text1"/>
        </w:rPr>
        <w:t>Lønnstrekk for fravær foretas etter vanlige regler ut fra stillingsstørrelse og det antall dager fraværet gjelder. For kortere fravær trekkes ordinær timelønn innenfor den tid som ligger i arbeidsplanen til den enkelte.</w:t>
      </w:r>
    </w:p>
    <w:p w14:paraId="2AB53346" w14:textId="77777777" w:rsidR="008F555F" w:rsidRPr="009A2B53" w:rsidRDefault="008F555F" w:rsidP="00793937">
      <w:pPr>
        <w:rPr>
          <w:color w:val="000000" w:themeColor="text1"/>
        </w:rPr>
      </w:pPr>
    </w:p>
    <w:p w14:paraId="047CCE76" w14:textId="77777777" w:rsidR="00BE15A1" w:rsidRPr="009A2B53" w:rsidRDefault="002554ED" w:rsidP="008F555F">
      <w:pPr>
        <w:tabs>
          <w:tab w:val="clear" w:pos="1021"/>
          <w:tab w:val="left" w:pos="1134"/>
          <w:tab w:val="left" w:pos="1418"/>
        </w:tabs>
        <w:spacing w:before="0" w:after="0"/>
        <w:ind w:left="0"/>
        <w:jc w:val="both"/>
        <w:rPr>
          <w:b/>
          <w:color w:val="000000" w:themeColor="text1"/>
        </w:rPr>
      </w:pPr>
      <w:r w:rsidRPr="009A2B53">
        <w:rPr>
          <w:b/>
          <w:color w:val="000000" w:themeColor="text1"/>
        </w:rPr>
        <w:t>15</w:t>
      </w:r>
      <w:r w:rsidR="008F555F" w:rsidRPr="009A2B53">
        <w:rPr>
          <w:b/>
          <w:color w:val="000000" w:themeColor="text1"/>
        </w:rPr>
        <w:t>.</w:t>
      </w:r>
      <w:r w:rsidR="00BE15A1" w:rsidRPr="009A2B53">
        <w:rPr>
          <w:b/>
          <w:color w:val="000000" w:themeColor="text1"/>
        </w:rPr>
        <w:t>4</w:t>
      </w:r>
      <w:r w:rsidR="00BE15A1" w:rsidRPr="009A2B53">
        <w:rPr>
          <w:b/>
          <w:color w:val="000000" w:themeColor="text1"/>
        </w:rPr>
        <w:tab/>
        <w:t>Lokale lønnstillegg</w:t>
      </w:r>
    </w:p>
    <w:p w14:paraId="43094A07" w14:textId="77777777" w:rsidR="00BE15A1" w:rsidRPr="009A2B53" w:rsidRDefault="00BE15A1" w:rsidP="008F555F">
      <w:pPr>
        <w:tabs>
          <w:tab w:val="clear" w:pos="1021"/>
          <w:tab w:val="left" w:pos="1134"/>
          <w:tab w:val="left" w:pos="1418"/>
        </w:tabs>
        <w:spacing w:before="0" w:after="0"/>
        <w:ind w:left="0"/>
        <w:jc w:val="both"/>
        <w:rPr>
          <w:b/>
          <w:color w:val="000000" w:themeColor="text1"/>
        </w:rPr>
      </w:pPr>
    </w:p>
    <w:p w14:paraId="5669BB1E" w14:textId="77777777" w:rsidR="008F555F" w:rsidRPr="009A2B53" w:rsidRDefault="002554ED" w:rsidP="008F555F">
      <w:pPr>
        <w:tabs>
          <w:tab w:val="clear" w:pos="1021"/>
          <w:tab w:val="left" w:pos="1134"/>
          <w:tab w:val="left" w:pos="1418"/>
        </w:tabs>
        <w:spacing w:before="0" w:after="0"/>
        <w:ind w:left="0"/>
        <w:jc w:val="both"/>
        <w:rPr>
          <w:b/>
          <w:color w:val="000000" w:themeColor="text1"/>
        </w:rPr>
      </w:pPr>
      <w:r w:rsidRPr="009A2B53">
        <w:rPr>
          <w:b/>
          <w:color w:val="000000" w:themeColor="text1"/>
        </w:rPr>
        <w:t>15</w:t>
      </w:r>
      <w:r w:rsidR="00BE15A1" w:rsidRPr="009A2B53">
        <w:rPr>
          <w:b/>
          <w:color w:val="000000" w:themeColor="text1"/>
        </w:rPr>
        <w:t>.4.1</w:t>
      </w:r>
      <w:r w:rsidR="008F555F" w:rsidRPr="009A2B53">
        <w:rPr>
          <w:b/>
          <w:color w:val="000000" w:themeColor="text1"/>
        </w:rPr>
        <w:tab/>
        <w:t>Lokal lønnspolitikk</w:t>
      </w:r>
    </w:p>
    <w:p w14:paraId="313C602A" w14:textId="77777777" w:rsidR="008F555F" w:rsidRPr="009A2B53" w:rsidRDefault="008F555F" w:rsidP="008F555F">
      <w:pPr>
        <w:tabs>
          <w:tab w:val="clear" w:pos="1021"/>
          <w:tab w:val="left" w:pos="1134"/>
          <w:tab w:val="left" w:pos="1418"/>
        </w:tabs>
        <w:spacing w:before="0" w:after="0"/>
        <w:ind w:left="1134"/>
        <w:rPr>
          <w:color w:val="000000" w:themeColor="text1"/>
        </w:rPr>
      </w:pPr>
      <w:r w:rsidRPr="009A2B53">
        <w:rPr>
          <w:color w:val="000000" w:themeColor="text1"/>
        </w:rPr>
        <w:t xml:space="preserve">Lønnssystemet forutsetter </w:t>
      </w:r>
      <w:r w:rsidR="00FF68B7" w:rsidRPr="009A2B53">
        <w:rPr>
          <w:color w:val="000000" w:themeColor="text1"/>
        </w:rPr>
        <w:t xml:space="preserve">at det utarbeides </w:t>
      </w:r>
      <w:r w:rsidRPr="009A2B53">
        <w:rPr>
          <w:color w:val="000000" w:themeColor="text1"/>
        </w:rPr>
        <w:t xml:space="preserve">en lokal lønnspolitikk som gjøres kjent for alle ansatte. </w:t>
      </w:r>
      <w:r w:rsidR="00726DFC" w:rsidRPr="009A2B53">
        <w:rPr>
          <w:color w:val="000000" w:themeColor="text1"/>
        </w:rPr>
        <w:t xml:space="preserve">Lønnspolitikken skal skape forutsigbarhet og mulighet for den ansatte til å innrette seg i henhold til lønnspolitikken. </w:t>
      </w:r>
      <w:r w:rsidRPr="009A2B53">
        <w:rPr>
          <w:color w:val="000000" w:themeColor="text1"/>
        </w:rPr>
        <w:t>Partene lokalt drøfter</w:t>
      </w:r>
      <w:r w:rsidR="00726DFC" w:rsidRPr="009A2B53">
        <w:rPr>
          <w:color w:val="000000" w:themeColor="text1"/>
        </w:rPr>
        <w:t xml:space="preserve"> lønnspolitikken og</w:t>
      </w:r>
      <w:r w:rsidRPr="009A2B53">
        <w:rPr>
          <w:color w:val="000000" w:themeColor="text1"/>
        </w:rPr>
        <w:t xml:space="preserve"> kriterier for lokale lønnstillegg. </w:t>
      </w:r>
      <w:r w:rsidR="00726DFC" w:rsidRPr="009A2B53">
        <w:rPr>
          <w:color w:val="000000" w:themeColor="text1"/>
        </w:rPr>
        <w:t xml:space="preserve">Det skal tilstrebes enighet om kriteriene. Det skal </w:t>
      </w:r>
      <w:r w:rsidRPr="009A2B53">
        <w:rPr>
          <w:color w:val="000000" w:themeColor="text1"/>
        </w:rPr>
        <w:t>være en naturlig sammenheng mellom arbeidstakerens kompetanse, kompetanseutvikling og lønnsutvikling.</w:t>
      </w:r>
    </w:p>
    <w:p w14:paraId="7442052B" w14:textId="77777777" w:rsidR="00027BB3" w:rsidRPr="009A2B53" w:rsidRDefault="00027BB3" w:rsidP="008F555F">
      <w:pPr>
        <w:ind w:left="0"/>
        <w:rPr>
          <w:color w:val="000000" w:themeColor="text1"/>
        </w:rPr>
      </w:pPr>
    </w:p>
    <w:p w14:paraId="23CD41A0" w14:textId="77777777" w:rsidR="00027BB3" w:rsidRPr="009A2B53" w:rsidRDefault="002554ED" w:rsidP="00027BB3">
      <w:pPr>
        <w:pStyle w:val="Overskrift4"/>
        <w:rPr>
          <w:color w:val="000000" w:themeColor="text1"/>
        </w:rPr>
      </w:pPr>
      <w:r w:rsidRPr="009A2B53">
        <w:rPr>
          <w:color w:val="000000" w:themeColor="text1"/>
        </w:rPr>
        <w:t>15</w:t>
      </w:r>
      <w:r w:rsidR="00027BB3" w:rsidRPr="009A2B53">
        <w:rPr>
          <w:color w:val="000000" w:themeColor="text1"/>
        </w:rPr>
        <w:t>.4.</w:t>
      </w:r>
      <w:r w:rsidR="00BE15A1" w:rsidRPr="009A2B53">
        <w:rPr>
          <w:color w:val="000000" w:themeColor="text1"/>
        </w:rPr>
        <w:t>2</w:t>
      </w:r>
      <w:r w:rsidR="00027BB3" w:rsidRPr="009A2B53">
        <w:rPr>
          <w:color w:val="000000" w:themeColor="text1"/>
        </w:rPr>
        <w:t xml:space="preserve"> </w:t>
      </w:r>
      <w:r w:rsidR="00027BB3" w:rsidRPr="009A2B53">
        <w:rPr>
          <w:color w:val="000000" w:themeColor="text1"/>
        </w:rPr>
        <w:tab/>
        <w:t>Forhandlinger i perioden</w:t>
      </w:r>
    </w:p>
    <w:p w14:paraId="145B6C79" w14:textId="77777777" w:rsidR="00BD0BEA" w:rsidRPr="009A2B53" w:rsidRDefault="00BD0BEA" w:rsidP="00BD0BEA">
      <w:pPr>
        <w:rPr>
          <w:color w:val="000000" w:themeColor="text1"/>
          <w:lang w:eastAsia="nb-NO"/>
        </w:rPr>
      </w:pPr>
      <w:r w:rsidRPr="009A2B53">
        <w:rPr>
          <w:color w:val="000000" w:themeColor="text1"/>
          <w:lang w:eastAsia="nb-NO"/>
        </w:rPr>
        <w:t xml:space="preserve">Dersom det sentralt avsettes midler til lokale forhandlinger, fører partene </w:t>
      </w:r>
      <w:r w:rsidR="00DB2382" w:rsidRPr="009A2B53">
        <w:rPr>
          <w:color w:val="000000" w:themeColor="text1"/>
          <w:lang w:eastAsia="nb-NO"/>
        </w:rPr>
        <w:t xml:space="preserve">lokalt </w:t>
      </w:r>
      <w:r w:rsidRPr="009A2B53">
        <w:rPr>
          <w:color w:val="000000" w:themeColor="text1"/>
          <w:lang w:eastAsia="nb-NO"/>
        </w:rPr>
        <w:t>forhandlinger med utgangspunkt i den lokale lønnspolitikken</w:t>
      </w:r>
      <w:r w:rsidR="00004BBB" w:rsidRPr="009A2B53">
        <w:rPr>
          <w:color w:val="000000" w:themeColor="text1"/>
          <w:lang w:eastAsia="nb-NO"/>
        </w:rPr>
        <w:t>, jf. 3.4.1</w:t>
      </w:r>
      <w:r w:rsidRPr="009A2B53">
        <w:rPr>
          <w:color w:val="000000" w:themeColor="text1"/>
          <w:lang w:eastAsia="nb-NO"/>
        </w:rPr>
        <w:t>.</w:t>
      </w:r>
    </w:p>
    <w:p w14:paraId="125D0D2A" w14:textId="77777777" w:rsidR="00027BB3" w:rsidRPr="009A2B53" w:rsidRDefault="00027BB3" w:rsidP="00027BB3">
      <w:pPr>
        <w:tabs>
          <w:tab w:val="clear" w:pos="1021"/>
          <w:tab w:val="left" w:pos="1418"/>
        </w:tabs>
        <w:rPr>
          <w:color w:val="000000" w:themeColor="text1"/>
        </w:rPr>
      </w:pPr>
      <w:r w:rsidRPr="009A2B53">
        <w:rPr>
          <w:color w:val="000000" w:themeColor="text1"/>
        </w:rPr>
        <w:t>Hver av partene lokalt kan</w:t>
      </w:r>
      <w:r w:rsidR="00BD0BEA" w:rsidRPr="009A2B53">
        <w:rPr>
          <w:color w:val="000000" w:themeColor="text1"/>
        </w:rPr>
        <w:t xml:space="preserve"> dessuten</w:t>
      </w:r>
      <w:r w:rsidRPr="009A2B53">
        <w:rPr>
          <w:color w:val="000000" w:themeColor="text1"/>
        </w:rPr>
        <w:t xml:space="preserve"> i tariffperioden kreve opptatt forhandlinger om </w:t>
      </w:r>
      <w:r w:rsidR="002554ED" w:rsidRPr="009A2B53">
        <w:rPr>
          <w:color w:val="000000" w:themeColor="text1"/>
        </w:rPr>
        <w:t xml:space="preserve">  </w:t>
      </w:r>
      <w:r w:rsidRPr="009A2B53">
        <w:rPr>
          <w:color w:val="000000" w:themeColor="text1"/>
        </w:rPr>
        <w:t>lønnsplassering av enkelt</w:t>
      </w:r>
      <w:r w:rsidRPr="009A2B53">
        <w:rPr>
          <w:color w:val="000000" w:themeColor="text1"/>
        </w:rPr>
        <w:softHyphen/>
        <w:t xml:space="preserve"> stillinger eller grupper av stillinger dersom:</w:t>
      </w:r>
    </w:p>
    <w:p w14:paraId="16CEC85F" w14:textId="77777777" w:rsidR="00027BB3" w:rsidRPr="009A2B53" w:rsidRDefault="00BA7EC0" w:rsidP="00F16B08">
      <w:pPr>
        <w:pStyle w:val="Listeavsnitt"/>
        <w:numPr>
          <w:ilvl w:val="0"/>
          <w:numId w:val="5"/>
        </w:numPr>
        <w:tabs>
          <w:tab w:val="clear" w:pos="1021"/>
          <w:tab w:val="left" w:pos="1134"/>
          <w:tab w:val="left" w:pos="1418"/>
        </w:tabs>
        <w:spacing w:before="0" w:after="0"/>
        <w:contextualSpacing/>
        <w:jc w:val="both"/>
        <w:rPr>
          <w:rFonts w:ascii="Gill Sans MT" w:hAnsi="Gill Sans MT"/>
          <w:color w:val="000000" w:themeColor="text1"/>
        </w:rPr>
      </w:pPr>
      <w:r w:rsidRPr="009A2B53">
        <w:rPr>
          <w:rFonts w:ascii="Gill Sans MT" w:hAnsi="Gill Sans MT"/>
          <w:color w:val="000000" w:themeColor="text1"/>
        </w:rPr>
        <w:t xml:space="preserve"> </w:t>
      </w:r>
      <w:r w:rsidR="00027BB3" w:rsidRPr="009A2B53">
        <w:rPr>
          <w:rFonts w:ascii="Gill Sans MT" w:hAnsi="Gill Sans MT"/>
          <w:color w:val="000000" w:themeColor="text1"/>
        </w:rPr>
        <w:t>Stillingen(e)s arbeids- og ansvarsområde er blitt vesentlig endret</w:t>
      </w:r>
    </w:p>
    <w:p w14:paraId="15E99C43" w14:textId="77777777" w:rsidR="00027BB3" w:rsidRPr="009A2B53" w:rsidRDefault="00BA7EC0" w:rsidP="00F16B08">
      <w:pPr>
        <w:numPr>
          <w:ilvl w:val="0"/>
          <w:numId w:val="5"/>
        </w:numPr>
        <w:tabs>
          <w:tab w:val="clear" w:pos="1021"/>
          <w:tab w:val="left" w:pos="1134"/>
          <w:tab w:val="left" w:pos="1418"/>
        </w:tabs>
        <w:spacing w:before="0" w:after="0"/>
        <w:jc w:val="both"/>
        <w:rPr>
          <w:color w:val="000000" w:themeColor="text1"/>
        </w:rPr>
      </w:pPr>
      <w:r w:rsidRPr="009A2B53">
        <w:rPr>
          <w:color w:val="000000" w:themeColor="text1"/>
        </w:rPr>
        <w:t xml:space="preserve"> </w:t>
      </w:r>
      <w:r w:rsidR="00027BB3" w:rsidRPr="009A2B53">
        <w:rPr>
          <w:color w:val="000000" w:themeColor="text1"/>
        </w:rPr>
        <w:t>Det er oppstått problemer med å rekruttere og/eller beholde arbeidstakere</w:t>
      </w:r>
    </w:p>
    <w:p w14:paraId="3E1C6F36" w14:textId="77777777" w:rsidR="00BA7EC0" w:rsidRPr="009A2B53" w:rsidRDefault="00BA7EC0" w:rsidP="00DB2382">
      <w:pPr>
        <w:numPr>
          <w:ilvl w:val="0"/>
          <w:numId w:val="5"/>
        </w:numPr>
        <w:tabs>
          <w:tab w:val="clear" w:pos="1021"/>
          <w:tab w:val="left" w:pos="1134"/>
          <w:tab w:val="left" w:pos="1418"/>
        </w:tabs>
        <w:spacing w:before="0" w:after="0"/>
        <w:jc w:val="both"/>
        <w:rPr>
          <w:color w:val="000000" w:themeColor="text1"/>
        </w:rPr>
      </w:pPr>
      <w:r w:rsidRPr="009A2B53">
        <w:rPr>
          <w:color w:val="000000" w:themeColor="text1"/>
        </w:rPr>
        <w:t xml:space="preserve"> </w:t>
      </w:r>
      <w:r w:rsidR="00027BB3" w:rsidRPr="009A2B53">
        <w:rPr>
          <w:color w:val="000000" w:themeColor="text1"/>
        </w:rPr>
        <w:t>Arbeids- og ansvarsområde er endret som følge av at arbeidstakeren har fullført</w:t>
      </w:r>
    </w:p>
    <w:p w14:paraId="63E33F49" w14:textId="77777777" w:rsidR="00BD0BEA" w:rsidRPr="009A2B53" w:rsidRDefault="00027BB3" w:rsidP="00BA7EC0">
      <w:pPr>
        <w:tabs>
          <w:tab w:val="clear" w:pos="1021"/>
          <w:tab w:val="left" w:pos="1134"/>
          <w:tab w:val="left" w:pos="1418"/>
        </w:tabs>
        <w:spacing w:before="0" w:after="0"/>
        <w:ind w:left="1211"/>
        <w:jc w:val="both"/>
        <w:rPr>
          <w:color w:val="000000" w:themeColor="text1"/>
        </w:rPr>
      </w:pPr>
      <w:r w:rsidRPr="009A2B53">
        <w:rPr>
          <w:color w:val="000000" w:themeColor="text1"/>
        </w:rPr>
        <w:t>kompe</w:t>
      </w:r>
      <w:r w:rsidRPr="009A2B53">
        <w:rPr>
          <w:color w:val="000000" w:themeColor="text1"/>
        </w:rPr>
        <w:softHyphen/>
        <w:t>tansegivende etter-/videreutdanning</w:t>
      </w:r>
    </w:p>
    <w:p w14:paraId="1FFFB71A" w14:textId="77777777" w:rsidR="00BD0BEA" w:rsidRPr="009A2B53" w:rsidRDefault="00BD0BEA" w:rsidP="00C02D02">
      <w:pPr>
        <w:tabs>
          <w:tab w:val="clear" w:pos="1021"/>
          <w:tab w:val="left" w:pos="1134"/>
          <w:tab w:val="left" w:pos="1418"/>
        </w:tabs>
        <w:spacing w:before="0" w:after="0"/>
        <w:ind w:left="1134"/>
        <w:jc w:val="both"/>
        <w:rPr>
          <w:color w:val="000000" w:themeColor="text1"/>
        </w:rPr>
      </w:pPr>
    </w:p>
    <w:p w14:paraId="30202348" w14:textId="77777777" w:rsidR="00027BB3" w:rsidRPr="009A2B53" w:rsidRDefault="002554ED" w:rsidP="00027BB3">
      <w:pPr>
        <w:pStyle w:val="Overskrift4"/>
        <w:rPr>
          <w:color w:val="000000" w:themeColor="text1"/>
        </w:rPr>
      </w:pPr>
      <w:r w:rsidRPr="009A2B53">
        <w:rPr>
          <w:color w:val="000000" w:themeColor="text1"/>
        </w:rPr>
        <w:t>15</w:t>
      </w:r>
      <w:r w:rsidR="00027BB3" w:rsidRPr="009A2B53">
        <w:rPr>
          <w:color w:val="000000" w:themeColor="text1"/>
        </w:rPr>
        <w:t>.4.</w:t>
      </w:r>
      <w:r w:rsidR="00BE15A1" w:rsidRPr="009A2B53">
        <w:rPr>
          <w:color w:val="000000" w:themeColor="text1"/>
        </w:rPr>
        <w:t>3</w:t>
      </w:r>
      <w:r w:rsidR="00027BB3" w:rsidRPr="009A2B53">
        <w:rPr>
          <w:color w:val="000000" w:themeColor="text1"/>
        </w:rPr>
        <w:tab/>
        <w:t>Kompetanse</w:t>
      </w:r>
    </w:p>
    <w:p w14:paraId="5BF65BE5" w14:textId="77777777" w:rsidR="00027BB3" w:rsidRPr="009A2B53" w:rsidRDefault="00027BB3" w:rsidP="00027BB3">
      <w:pPr>
        <w:rPr>
          <w:bCs/>
          <w:color w:val="000000" w:themeColor="text1"/>
        </w:rPr>
      </w:pPr>
      <w:r w:rsidRPr="009A2B53">
        <w:rPr>
          <w:bCs/>
          <w:color w:val="000000" w:themeColor="text1"/>
        </w:rPr>
        <w:t>Partene lokalt kan uavhengig av øvrige forhandlingsbestemmelser forhandle om endret lønn når en</w:t>
      </w:r>
      <w:r w:rsidRPr="009A2B53">
        <w:rPr>
          <w:bCs/>
          <w:color w:val="000000" w:themeColor="text1"/>
          <w:szCs w:val="20"/>
        </w:rPr>
        <w:t xml:space="preserve"> </w:t>
      </w:r>
      <w:r w:rsidRPr="009A2B53">
        <w:rPr>
          <w:bCs/>
          <w:color w:val="000000" w:themeColor="text1"/>
        </w:rPr>
        <w:t>arbeidstaker har gjennomført relevant etter-/videreutdanning. Kommer partene ikke til enighet ved forhandlinger vedtas arbeidsgivers siste tilbud.</w:t>
      </w:r>
    </w:p>
    <w:p w14:paraId="153038C2" w14:textId="77777777" w:rsidR="00131587" w:rsidRPr="009A2B53" w:rsidRDefault="00131587" w:rsidP="00027BB3">
      <w:pPr>
        <w:rPr>
          <w:bCs/>
          <w:color w:val="000000" w:themeColor="text1"/>
        </w:rPr>
      </w:pPr>
    </w:p>
    <w:p w14:paraId="75FE38C6" w14:textId="77777777" w:rsidR="00131587" w:rsidRPr="009A2B53" w:rsidRDefault="002554ED" w:rsidP="00131587">
      <w:pPr>
        <w:pStyle w:val="Overskrift3"/>
        <w:rPr>
          <w:color w:val="000000" w:themeColor="text1"/>
          <w:sz w:val="24"/>
        </w:rPr>
      </w:pPr>
      <w:bookmarkStart w:id="136" w:name="_Toc418011752"/>
      <w:r w:rsidRPr="009A2B53">
        <w:rPr>
          <w:color w:val="000000" w:themeColor="text1"/>
          <w:sz w:val="24"/>
        </w:rPr>
        <w:t>15</w:t>
      </w:r>
      <w:r w:rsidR="00BE15A1" w:rsidRPr="009A2B53">
        <w:rPr>
          <w:color w:val="000000" w:themeColor="text1"/>
          <w:sz w:val="24"/>
        </w:rPr>
        <w:t>.4.4</w:t>
      </w:r>
      <w:r w:rsidR="00131587" w:rsidRPr="009A2B53">
        <w:rPr>
          <w:color w:val="000000" w:themeColor="text1"/>
          <w:sz w:val="24"/>
        </w:rPr>
        <w:tab/>
        <w:t>Lønnssamtale</w:t>
      </w:r>
      <w:bookmarkEnd w:id="136"/>
    </w:p>
    <w:p w14:paraId="34D4FD04" w14:textId="77777777" w:rsidR="00131587" w:rsidRPr="009A2B53" w:rsidRDefault="00131587" w:rsidP="00131587">
      <w:pPr>
        <w:rPr>
          <w:color w:val="000000" w:themeColor="text1"/>
        </w:rPr>
      </w:pPr>
      <w:r w:rsidRPr="009A2B53">
        <w:rPr>
          <w:color w:val="000000" w:themeColor="text1"/>
        </w:rPr>
        <w:t>Dersom arbeidstakeren ber om lønnssamtale, skal denne gjennomføres mellom arbeidsgiver og arbeidstakeren. Tidspunkt for lønnssamtale avtales innen 14 dager. Arbeidstakeren har rett til å la seg bistå av sin tillitsvalgte. I samtalen skal arbeidsgiver og arbeidstaker i fellesskap diskutere hvilke tiltak som kan iverksettes for at arbeidstaker skal oppnå bedre lønnsutvikling. Det skal føres referat fra samtalen dersom arbeidstaker ber om det.</w:t>
      </w:r>
    </w:p>
    <w:p w14:paraId="69FB4A4F" w14:textId="77777777" w:rsidR="00131587" w:rsidRPr="009A2B53" w:rsidRDefault="00131587" w:rsidP="00131587">
      <w:pPr>
        <w:rPr>
          <w:color w:val="000000" w:themeColor="text1"/>
        </w:rPr>
      </w:pPr>
    </w:p>
    <w:p w14:paraId="685E99F4" w14:textId="77777777" w:rsidR="00276FE2" w:rsidRPr="009A2B53" w:rsidRDefault="002554ED" w:rsidP="00276FE2">
      <w:pPr>
        <w:pStyle w:val="Overskrift4"/>
        <w:rPr>
          <w:color w:val="000000" w:themeColor="text1"/>
        </w:rPr>
      </w:pPr>
      <w:r w:rsidRPr="009A2B53">
        <w:rPr>
          <w:color w:val="000000" w:themeColor="text1"/>
        </w:rPr>
        <w:t>15</w:t>
      </w:r>
      <w:r w:rsidR="00276FE2" w:rsidRPr="009A2B53">
        <w:rPr>
          <w:color w:val="000000" w:themeColor="text1"/>
        </w:rPr>
        <w:t>.4.5</w:t>
      </w:r>
      <w:r w:rsidR="00276FE2" w:rsidRPr="009A2B53">
        <w:rPr>
          <w:color w:val="000000" w:themeColor="text1"/>
        </w:rPr>
        <w:tab/>
        <w:t>Avlønning av ledere</w:t>
      </w:r>
    </w:p>
    <w:p w14:paraId="10451D01" w14:textId="77777777" w:rsidR="00131587" w:rsidRPr="009A2B53" w:rsidRDefault="008F555F" w:rsidP="00511D01">
      <w:pPr>
        <w:rPr>
          <w:color w:val="000000" w:themeColor="text1"/>
        </w:rPr>
      </w:pPr>
      <w:r w:rsidRPr="009A2B53">
        <w:rPr>
          <w:color w:val="000000" w:themeColor="text1"/>
        </w:rPr>
        <w:t xml:space="preserve">De lokale parter skal årlig </w:t>
      </w:r>
      <w:r w:rsidR="001F3D96" w:rsidRPr="009A2B53">
        <w:rPr>
          <w:color w:val="000000" w:themeColor="text1"/>
        </w:rPr>
        <w:t>føre</w:t>
      </w:r>
      <w:r w:rsidR="00276FE2" w:rsidRPr="009A2B53">
        <w:rPr>
          <w:color w:val="000000" w:themeColor="text1"/>
        </w:rPr>
        <w:t xml:space="preserve"> lønnsforhandlinger for ledere som er omfattet av tariffavtalen.</w:t>
      </w:r>
    </w:p>
    <w:p w14:paraId="46767067" w14:textId="77777777" w:rsidR="00276FE2" w:rsidRPr="009A2B53" w:rsidRDefault="002554ED" w:rsidP="00276FE2">
      <w:pPr>
        <w:pStyle w:val="Overskrift3"/>
        <w:rPr>
          <w:color w:val="000000" w:themeColor="text1"/>
          <w:sz w:val="22"/>
          <w:szCs w:val="22"/>
        </w:rPr>
      </w:pPr>
      <w:r w:rsidRPr="009A2B53">
        <w:rPr>
          <w:color w:val="000000" w:themeColor="text1"/>
          <w:sz w:val="22"/>
          <w:szCs w:val="22"/>
        </w:rPr>
        <w:lastRenderedPageBreak/>
        <w:t>15</w:t>
      </w:r>
      <w:r w:rsidR="00605568" w:rsidRPr="009A2B53">
        <w:rPr>
          <w:color w:val="000000" w:themeColor="text1"/>
          <w:sz w:val="22"/>
          <w:szCs w:val="22"/>
        </w:rPr>
        <w:t>.4.6</w:t>
      </w:r>
      <w:r w:rsidR="00605568" w:rsidRPr="009A2B53">
        <w:rPr>
          <w:color w:val="000000" w:themeColor="text1"/>
          <w:sz w:val="22"/>
          <w:szCs w:val="22"/>
        </w:rPr>
        <w:tab/>
      </w:r>
      <w:r w:rsidR="00276FE2" w:rsidRPr="009A2B53">
        <w:rPr>
          <w:color w:val="000000" w:themeColor="text1"/>
          <w:sz w:val="22"/>
          <w:szCs w:val="22"/>
        </w:rPr>
        <w:t>Tvist</w:t>
      </w:r>
    </w:p>
    <w:p w14:paraId="48C2EC5E" w14:textId="77777777" w:rsidR="00276FE2" w:rsidRPr="009A2B53" w:rsidRDefault="00276FE2" w:rsidP="00276FE2">
      <w:pPr>
        <w:rPr>
          <w:color w:val="000000" w:themeColor="text1"/>
        </w:rPr>
      </w:pPr>
      <w:r w:rsidRPr="009A2B53">
        <w:rPr>
          <w:color w:val="000000" w:themeColor="text1"/>
        </w:rPr>
        <w:t xml:space="preserve">Dersom </w:t>
      </w:r>
      <w:r w:rsidR="00DC7AF1" w:rsidRPr="009A2B53">
        <w:rPr>
          <w:color w:val="000000" w:themeColor="text1"/>
        </w:rPr>
        <w:t xml:space="preserve">lokale </w:t>
      </w:r>
      <w:r w:rsidRPr="009A2B53">
        <w:rPr>
          <w:color w:val="000000" w:themeColor="text1"/>
        </w:rPr>
        <w:t>parte</w:t>
      </w:r>
      <w:r w:rsidR="00DC7AF1" w:rsidRPr="009A2B53">
        <w:rPr>
          <w:color w:val="000000" w:themeColor="text1"/>
        </w:rPr>
        <w:t>r</w:t>
      </w:r>
      <w:r w:rsidRPr="009A2B53">
        <w:rPr>
          <w:color w:val="000000" w:themeColor="text1"/>
        </w:rPr>
        <w:t xml:space="preserve"> ikke blir enige und</w:t>
      </w:r>
      <w:r w:rsidR="00B747F9" w:rsidRPr="009A2B53">
        <w:rPr>
          <w:color w:val="000000" w:themeColor="text1"/>
        </w:rPr>
        <w:t>er forhandlinger</w:t>
      </w:r>
      <w:r w:rsidRPr="009A2B53">
        <w:rPr>
          <w:color w:val="000000" w:themeColor="text1"/>
        </w:rPr>
        <w:t xml:space="preserve"> </w:t>
      </w:r>
      <w:r w:rsidR="00770866" w:rsidRPr="009A2B53">
        <w:rPr>
          <w:color w:val="000000" w:themeColor="text1"/>
        </w:rPr>
        <w:t xml:space="preserve">i henhold til </w:t>
      </w:r>
      <w:r w:rsidR="002554ED" w:rsidRPr="009A2B53">
        <w:rPr>
          <w:color w:val="000000" w:themeColor="text1"/>
        </w:rPr>
        <w:t>pkt. 15.4.2 og 15</w:t>
      </w:r>
      <w:r w:rsidR="00511D01" w:rsidRPr="009A2B53">
        <w:rPr>
          <w:color w:val="000000" w:themeColor="text1"/>
        </w:rPr>
        <w:t>.4.5</w:t>
      </w:r>
      <w:r w:rsidR="002554ED" w:rsidRPr="009A2B53">
        <w:rPr>
          <w:color w:val="000000" w:themeColor="text1"/>
        </w:rPr>
        <w:t xml:space="preserve"> </w:t>
      </w:r>
      <w:r w:rsidRPr="009A2B53">
        <w:rPr>
          <w:color w:val="000000" w:themeColor="text1"/>
        </w:rPr>
        <w:t>kan hver av</w:t>
      </w:r>
      <w:r w:rsidR="000445AC" w:rsidRPr="009A2B53">
        <w:rPr>
          <w:color w:val="000000" w:themeColor="text1"/>
        </w:rPr>
        <w:t xml:space="preserve"> partene bringe saken inn for</w:t>
      </w:r>
      <w:r w:rsidRPr="009A2B53">
        <w:rPr>
          <w:color w:val="000000" w:themeColor="text1"/>
        </w:rPr>
        <w:t xml:space="preserve"> </w:t>
      </w:r>
      <w:r w:rsidR="00984842" w:rsidRPr="009A2B53">
        <w:rPr>
          <w:color w:val="000000" w:themeColor="text1"/>
        </w:rPr>
        <w:t>organisasjonsmessig behandling.</w:t>
      </w:r>
    </w:p>
    <w:p w14:paraId="78F2C0E4" w14:textId="77777777" w:rsidR="00511D01" w:rsidRPr="009A2B53" w:rsidRDefault="00511D01" w:rsidP="00511D01">
      <w:pPr>
        <w:ind w:left="0"/>
        <w:rPr>
          <w:color w:val="000000" w:themeColor="text1"/>
        </w:rPr>
      </w:pPr>
    </w:p>
    <w:p w14:paraId="13DED681" w14:textId="77777777" w:rsidR="00511D01" w:rsidRPr="009A2B53" w:rsidRDefault="002554ED" w:rsidP="00511D01">
      <w:pPr>
        <w:pStyle w:val="Overskrift3"/>
        <w:rPr>
          <w:color w:val="000000" w:themeColor="text1"/>
        </w:rPr>
      </w:pPr>
      <w:bookmarkStart w:id="137" w:name="_Toc418011753"/>
      <w:r w:rsidRPr="009A2B53">
        <w:rPr>
          <w:color w:val="000000" w:themeColor="text1"/>
        </w:rPr>
        <w:t>§ 16</w:t>
      </w:r>
      <w:r w:rsidR="00511D01" w:rsidRPr="009A2B53">
        <w:rPr>
          <w:color w:val="000000" w:themeColor="text1"/>
        </w:rPr>
        <w:tab/>
        <w:t>Seniorpolitiske tiltak</w:t>
      </w:r>
      <w:bookmarkEnd w:id="137"/>
      <w:r w:rsidR="00511D01" w:rsidRPr="009A2B53">
        <w:rPr>
          <w:color w:val="000000" w:themeColor="text1"/>
        </w:rPr>
        <w:t xml:space="preserve"> </w:t>
      </w:r>
    </w:p>
    <w:p w14:paraId="66D7C716" w14:textId="77777777" w:rsidR="00511D01" w:rsidRPr="009A2B53" w:rsidRDefault="00511D01" w:rsidP="00511D01">
      <w:pPr>
        <w:rPr>
          <w:color w:val="000000" w:themeColor="text1"/>
        </w:rPr>
      </w:pPr>
      <w:r w:rsidRPr="009A2B53">
        <w:rPr>
          <w:color w:val="000000" w:themeColor="text1"/>
        </w:rPr>
        <w:t>Virksomheten skal utvikle virkemidler for å motivere arbeidstakere til å stå lenger i arbeid.</w:t>
      </w:r>
    </w:p>
    <w:p w14:paraId="7EFD87FB" w14:textId="77777777" w:rsidR="00511D01" w:rsidRPr="009A2B53" w:rsidRDefault="00511D01" w:rsidP="00511D01">
      <w:pPr>
        <w:rPr>
          <w:color w:val="000000" w:themeColor="text1"/>
        </w:rPr>
      </w:pPr>
      <w:r w:rsidRPr="009A2B53">
        <w:rPr>
          <w:color w:val="000000" w:themeColor="text1"/>
        </w:rPr>
        <w:t>Arbeidsgiver kan avtale virkemiddelbruk med den enkelte arbeidstaker.</w:t>
      </w:r>
    </w:p>
    <w:p w14:paraId="5F56A516" w14:textId="77777777" w:rsidR="00027BB3" w:rsidRPr="009A2B53" w:rsidRDefault="00511D01" w:rsidP="002554ED">
      <w:pPr>
        <w:rPr>
          <w:color w:val="000000" w:themeColor="text1"/>
        </w:rPr>
      </w:pPr>
      <w:r w:rsidRPr="009A2B53">
        <w:rPr>
          <w:color w:val="000000" w:themeColor="text1"/>
        </w:rPr>
        <w:t>Arbeidsgiver drøfter med de tillitsvalgte alternative virkemidler og orienterer om inngåtte avtaler.</w:t>
      </w:r>
    </w:p>
    <w:p w14:paraId="1A083568" w14:textId="77777777" w:rsidR="002554ED" w:rsidRPr="009A2B53" w:rsidRDefault="002554ED" w:rsidP="002554ED">
      <w:pPr>
        <w:rPr>
          <w:color w:val="000000" w:themeColor="text1"/>
        </w:rPr>
      </w:pPr>
    </w:p>
    <w:p w14:paraId="47F58649" w14:textId="77777777" w:rsidR="008E1AA3" w:rsidRPr="009A2B53" w:rsidRDefault="002554ED" w:rsidP="005F49F2">
      <w:pPr>
        <w:pStyle w:val="Overskrift2"/>
        <w:rPr>
          <w:color w:val="000000" w:themeColor="text1"/>
        </w:rPr>
      </w:pPr>
      <w:bookmarkStart w:id="138" w:name="_Toc405121866"/>
      <w:bookmarkStart w:id="139" w:name="_Toc418011764"/>
      <w:bookmarkStart w:id="140" w:name="_Toc158196493"/>
      <w:bookmarkStart w:id="141" w:name="_Toc156889633"/>
      <w:r w:rsidRPr="009A2B53">
        <w:rPr>
          <w:color w:val="000000" w:themeColor="text1"/>
        </w:rPr>
        <w:t>§ 17</w:t>
      </w:r>
      <w:r w:rsidR="00F67DAA" w:rsidRPr="009A2B53">
        <w:rPr>
          <w:color w:val="000000" w:themeColor="text1"/>
        </w:rPr>
        <w:tab/>
        <w:t>V</w:t>
      </w:r>
      <w:bookmarkStart w:id="142" w:name="_Toc216057857"/>
      <w:r w:rsidR="00A15D99" w:rsidRPr="009A2B53">
        <w:rPr>
          <w:color w:val="000000" w:themeColor="text1"/>
        </w:rPr>
        <w:t xml:space="preserve">arighet og regulering </w:t>
      </w:r>
      <w:r w:rsidR="00F67DAA" w:rsidRPr="009A2B53">
        <w:rPr>
          <w:color w:val="000000" w:themeColor="text1"/>
        </w:rPr>
        <w:t>2. avtaleår</w:t>
      </w:r>
      <w:bookmarkEnd w:id="138"/>
      <w:bookmarkEnd w:id="139"/>
      <w:bookmarkEnd w:id="142"/>
    </w:p>
    <w:p w14:paraId="312D7E81" w14:textId="59D96E68" w:rsidR="0083653A" w:rsidRPr="009A2B53" w:rsidRDefault="00FB4148" w:rsidP="001B7DBA">
      <w:pPr>
        <w:rPr>
          <w:color w:val="000000" w:themeColor="text1"/>
        </w:rPr>
      </w:pPr>
      <w:r w:rsidRPr="009A2B53">
        <w:rPr>
          <w:color w:val="000000" w:themeColor="text1"/>
        </w:rPr>
        <w:t>Overenskomsten</w:t>
      </w:r>
      <w:r w:rsidR="0083653A" w:rsidRPr="009A2B53">
        <w:rPr>
          <w:color w:val="000000" w:themeColor="text1"/>
        </w:rPr>
        <w:t xml:space="preserve"> </w:t>
      </w:r>
      <w:r w:rsidR="004563A6" w:rsidRPr="009A2B53">
        <w:rPr>
          <w:color w:val="000000" w:themeColor="text1"/>
        </w:rPr>
        <w:t xml:space="preserve">gjelder </w:t>
      </w:r>
      <w:r w:rsidR="0083653A" w:rsidRPr="009A2B53">
        <w:rPr>
          <w:color w:val="000000" w:themeColor="text1"/>
        </w:rPr>
        <w:t xml:space="preserve">til 30. april </w:t>
      </w:r>
      <w:r w:rsidR="00DA5345" w:rsidRPr="009A2B53">
        <w:rPr>
          <w:color w:val="000000" w:themeColor="text1"/>
        </w:rPr>
        <w:t xml:space="preserve">2024 </w:t>
      </w:r>
      <w:r w:rsidR="0083653A" w:rsidRPr="009A2B53">
        <w:rPr>
          <w:color w:val="000000" w:themeColor="text1"/>
        </w:rPr>
        <w:t>og videre for 1 – ett – år av gangen hvis den ikke av en av parte</w:t>
      </w:r>
      <w:r w:rsidR="0052702D" w:rsidRPr="009A2B53">
        <w:rPr>
          <w:color w:val="000000" w:themeColor="text1"/>
        </w:rPr>
        <w:t xml:space="preserve">ne blir sagt opp skriftlig med </w:t>
      </w:r>
      <w:r w:rsidR="00861BF7" w:rsidRPr="009A2B53">
        <w:rPr>
          <w:color w:val="000000" w:themeColor="text1"/>
        </w:rPr>
        <w:t>2</w:t>
      </w:r>
      <w:r w:rsidR="0052702D" w:rsidRPr="009A2B53">
        <w:rPr>
          <w:color w:val="000000" w:themeColor="text1"/>
        </w:rPr>
        <w:t xml:space="preserve"> – t</w:t>
      </w:r>
      <w:r w:rsidR="00861BF7" w:rsidRPr="009A2B53">
        <w:rPr>
          <w:color w:val="000000" w:themeColor="text1"/>
        </w:rPr>
        <w:t>o</w:t>
      </w:r>
      <w:r w:rsidR="0083653A" w:rsidRPr="009A2B53">
        <w:rPr>
          <w:color w:val="000000" w:themeColor="text1"/>
        </w:rPr>
        <w:t xml:space="preserve"> - måneders varsel.</w:t>
      </w:r>
    </w:p>
    <w:p w14:paraId="395AE87D" w14:textId="52E89F06" w:rsidR="0083653A" w:rsidRPr="009A2B53" w:rsidRDefault="0083653A" w:rsidP="001B7DBA">
      <w:pPr>
        <w:rPr>
          <w:color w:val="000000" w:themeColor="text1"/>
        </w:rPr>
      </w:pPr>
      <w:r w:rsidRPr="009A2B53">
        <w:rPr>
          <w:color w:val="000000" w:themeColor="text1"/>
        </w:rPr>
        <w:t xml:space="preserve">Før utløpet av 1. avtaleår skal det opptas forhandlinger mellom </w:t>
      </w:r>
      <w:r w:rsidR="00861BF7" w:rsidRPr="009A2B53">
        <w:rPr>
          <w:color w:val="000000" w:themeColor="text1"/>
        </w:rPr>
        <w:t>NHO/</w:t>
      </w:r>
      <w:r w:rsidR="00517655" w:rsidRPr="009A2B53">
        <w:rPr>
          <w:color w:val="000000" w:themeColor="text1"/>
        </w:rPr>
        <w:t>Abelia</w:t>
      </w:r>
      <w:r w:rsidR="00014536" w:rsidRPr="009A2B53">
        <w:rPr>
          <w:color w:val="000000" w:themeColor="text1"/>
        </w:rPr>
        <w:t xml:space="preserve"> </w:t>
      </w:r>
      <w:r w:rsidRPr="009A2B53">
        <w:rPr>
          <w:color w:val="000000" w:themeColor="text1"/>
        </w:rPr>
        <w:t xml:space="preserve">og </w:t>
      </w:r>
      <w:r w:rsidR="004563A6" w:rsidRPr="009A2B53">
        <w:rPr>
          <w:color w:val="000000" w:themeColor="text1"/>
        </w:rPr>
        <w:t xml:space="preserve">Utdanningsforbundet </w:t>
      </w:r>
      <w:r w:rsidRPr="009A2B53">
        <w:rPr>
          <w:color w:val="000000" w:themeColor="text1"/>
        </w:rPr>
        <w:t xml:space="preserve">om eventuelle lønnsreguleringer for 2. avtaleår. Partene er enige om at forhandlingene føres på grunnlag av den </w:t>
      </w:r>
      <w:r w:rsidR="001F3D96" w:rsidRPr="009A2B53">
        <w:rPr>
          <w:color w:val="000000" w:themeColor="text1"/>
        </w:rPr>
        <w:t xml:space="preserve">alminnelige </w:t>
      </w:r>
      <w:r w:rsidRPr="009A2B53">
        <w:rPr>
          <w:color w:val="000000" w:themeColor="text1"/>
        </w:rPr>
        <w:t>økonomiske situasjonen på forhandlingstidspunktet og utsiktene for 2. avtaleår</w:t>
      </w:r>
      <w:r w:rsidR="00861BF7" w:rsidRPr="009A2B53">
        <w:rPr>
          <w:color w:val="000000" w:themeColor="text1"/>
        </w:rPr>
        <w:t>, samt pris- og lønnsutviklingen for 1. avtaleår.</w:t>
      </w:r>
      <w:r w:rsidRPr="009A2B53">
        <w:rPr>
          <w:color w:val="000000" w:themeColor="text1"/>
        </w:rPr>
        <w:t xml:space="preserve"> Dersom partene ikke blir enige ved forhandlinger, kan partene si opp overenskomsten innen 14 dager etter at forhandlingene er avsluttet og med 14 dagers va</w:t>
      </w:r>
      <w:r w:rsidR="00984842" w:rsidRPr="009A2B53">
        <w:rPr>
          <w:color w:val="000000" w:themeColor="text1"/>
        </w:rPr>
        <w:t xml:space="preserve">rsel, med utløp tidligst </w:t>
      </w:r>
      <w:r w:rsidR="00DC7AF1" w:rsidRPr="009A2B53">
        <w:rPr>
          <w:color w:val="000000" w:themeColor="text1"/>
        </w:rPr>
        <w:t>1. mai 20</w:t>
      </w:r>
      <w:r w:rsidR="00DA5345" w:rsidRPr="009A2B53">
        <w:rPr>
          <w:color w:val="000000" w:themeColor="text1"/>
        </w:rPr>
        <w:t>23</w:t>
      </w:r>
      <w:r w:rsidR="00DC7AF1" w:rsidRPr="009A2B53">
        <w:rPr>
          <w:color w:val="000000" w:themeColor="text1"/>
        </w:rPr>
        <w:t>.</w:t>
      </w:r>
    </w:p>
    <w:p w14:paraId="6F95E424" w14:textId="384F3FC9" w:rsidR="00504020" w:rsidRPr="009A2B53" w:rsidRDefault="0083653A" w:rsidP="00504020">
      <w:pPr>
        <w:rPr>
          <w:color w:val="000000" w:themeColor="text1"/>
        </w:rPr>
      </w:pPr>
      <w:r w:rsidRPr="009A2B53">
        <w:rPr>
          <w:color w:val="000000" w:themeColor="text1"/>
        </w:rPr>
        <w:t>Partene avgjør selv hvordan de skal godkjenne forhandlingsresultatet eller et meklingsforslag.</w:t>
      </w:r>
      <w:bookmarkEnd w:id="140"/>
      <w:bookmarkEnd w:id="141"/>
    </w:p>
    <w:p w14:paraId="534ECD52" w14:textId="1127B1B0" w:rsidR="006C3552" w:rsidRPr="009A2B53" w:rsidRDefault="006C3552" w:rsidP="00504020">
      <w:pPr>
        <w:rPr>
          <w:color w:val="000000" w:themeColor="text1"/>
        </w:rPr>
      </w:pPr>
    </w:p>
    <w:p w14:paraId="3AD859D2" w14:textId="18FA9F90" w:rsidR="006C3552" w:rsidRPr="009A2B53" w:rsidRDefault="006C3552" w:rsidP="00504020">
      <w:pPr>
        <w:rPr>
          <w:color w:val="000000" w:themeColor="text1"/>
        </w:rPr>
      </w:pPr>
    </w:p>
    <w:p w14:paraId="61C81BB8" w14:textId="77777777" w:rsidR="006C3552" w:rsidRPr="00EC6131" w:rsidRDefault="006C3552" w:rsidP="00504020">
      <w:pPr>
        <w:rPr>
          <w:color w:val="000000"/>
        </w:rPr>
      </w:pPr>
    </w:p>
    <w:p w14:paraId="0AE59238" w14:textId="549A1CA6" w:rsidR="00504020" w:rsidRPr="009A2B53" w:rsidRDefault="009A2B53" w:rsidP="00504020">
      <w:pPr>
        <w:jc w:val="center"/>
        <w:rPr>
          <w:color w:val="FF0000"/>
          <w:sz w:val="22"/>
          <w:szCs w:val="22"/>
        </w:rPr>
      </w:pPr>
      <w:r w:rsidRPr="009A2B53">
        <w:rPr>
          <w:sz w:val="22"/>
          <w:szCs w:val="22"/>
        </w:rPr>
        <w:t>Oslo 15. mai 202</w:t>
      </w:r>
      <w:r>
        <w:rPr>
          <w:sz w:val="22"/>
          <w:szCs w:val="22"/>
        </w:rPr>
        <w:t>3</w:t>
      </w:r>
    </w:p>
    <w:p w14:paraId="2427203F" w14:textId="77777777" w:rsidR="00504020" w:rsidRPr="00A50107" w:rsidRDefault="00504020" w:rsidP="00504020">
      <w:pPr>
        <w:rPr>
          <w:rFonts w:ascii="Times New Roman" w:hAnsi="Times New Roman"/>
          <w:sz w:val="22"/>
          <w:szCs w:val="22"/>
        </w:rPr>
      </w:pPr>
    </w:p>
    <w:p w14:paraId="0C0CE9AE" w14:textId="77777777" w:rsidR="00504020" w:rsidRPr="00504020" w:rsidRDefault="00504020" w:rsidP="00504020"/>
    <w:p w14:paraId="666D750D" w14:textId="77777777" w:rsidR="00504020" w:rsidRPr="00504020" w:rsidRDefault="00504020" w:rsidP="00504020">
      <w:r w:rsidRPr="00504020">
        <w:t>--------------------------------------------------</w:t>
      </w:r>
      <w:r w:rsidRPr="00504020">
        <w:tab/>
      </w:r>
      <w:r w:rsidRPr="00504020">
        <w:tab/>
      </w:r>
      <w:r w:rsidRPr="00504020">
        <w:tab/>
      </w:r>
      <w:r w:rsidRPr="00504020">
        <w:tab/>
        <w:t>--------------------------------</w:t>
      </w:r>
    </w:p>
    <w:p w14:paraId="10306072" w14:textId="76DFFB2E" w:rsidR="00504020" w:rsidRPr="00504020" w:rsidRDefault="00504020" w:rsidP="00504020">
      <w:pPr>
        <w:spacing w:after="0"/>
      </w:pPr>
      <w:r w:rsidRPr="00504020">
        <w:t>Birgit Abrahamsen</w:t>
      </w:r>
      <w:r w:rsidRPr="00504020">
        <w:tab/>
      </w:r>
      <w:r w:rsidRPr="00504020">
        <w:tab/>
      </w:r>
      <w:r w:rsidRPr="00504020">
        <w:tab/>
      </w:r>
      <w:r w:rsidRPr="00504020">
        <w:tab/>
      </w:r>
      <w:r w:rsidRPr="00504020">
        <w:tab/>
      </w:r>
      <w:r w:rsidRPr="00504020">
        <w:tab/>
      </w:r>
      <w:r w:rsidRPr="00504020">
        <w:tab/>
      </w:r>
      <w:r w:rsidR="009A2B53">
        <w:t>Kristina Brovold Liknes</w:t>
      </w:r>
    </w:p>
    <w:p w14:paraId="2AF0BE65" w14:textId="77777777" w:rsidR="00504020" w:rsidRDefault="00504020" w:rsidP="00504020">
      <w:pPr>
        <w:spacing w:after="0"/>
      </w:pPr>
      <w:r w:rsidRPr="00504020">
        <w:t>Abelia</w:t>
      </w:r>
      <w:r>
        <w:tab/>
      </w:r>
      <w:r>
        <w:tab/>
      </w:r>
      <w:r>
        <w:tab/>
      </w:r>
      <w:r>
        <w:tab/>
      </w:r>
      <w:r>
        <w:tab/>
      </w:r>
      <w:r>
        <w:tab/>
      </w:r>
      <w:r>
        <w:tab/>
      </w:r>
      <w:r>
        <w:tab/>
      </w:r>
      <w:r w:rsidRPr="00504020">
        <w:t>Utdanningsforbundet</w:t>
      </w:r>
    </w:p>
    <w:p w14:paraId="70C4FF61" w14:textId="77777777" w:rsidR="00504020" w:rsidRDefault="00504020" w:rsidP="00504020">
      <w:pPr>
        <w:spacing w:after="0"/>
      </w:pPr>
    </w:p>
    <w:p w14:paraId="50863282" w14:textId="35788C5E" w:rsidR="00504020" w:rsidRDefault="00504020" w:rsidP="00504020">
      <w:pPr>
        <w:spacing w:after="0"/>
        <w:ind w:left="0"/>
      </w:pPr>
      <w:r>
        <w:tab/>
        <w:t>------------------------------------------------</w:t>
      </w:r>
      <w:r w:rsidR="009A2B53">
        <w:tab/>
      </w:r>
      <w:r w:rsidR="009A2B53">
        <w:tab/>
      </w:r>
      <w:r w:rsidR="009A2B53">
        <w:tab/>
      </w:r>
      <w:r w:rsidR="009A2B53">
        <w:tab/>
        <w:t>--------------------------------</w:t>
      </w:r>
    </w:p>
    <w:p w14:paraId="218FB157" w14:textId="77777777" w:rsidR="009A2B53" w:rsidRPr="00504020" w:rsidRDefault="009A2B53" w:rsidP="009A2B53">
      <w:pPr>
        <w:spacing w:after="0"/>
      </w:pPr>
      <w:r>
        <w:t>Jon Claudi</w:t>
      </w:r>
      <w:r>
        <w:tab/>
      </w:r>
      <w:r>
        <w:tab/>
      </w:r>
      <w:r>
        <w:tab/>
      </w:r>
      <w:r>
        <w:tab/>
      </w:r>
      <w:r>
        <w:tab/>
      </w:r>
      <w:r>
        <w:tab/>
      </w:r>
      <w:r>
        <w:tab/>
      </w:r>
      <w:r>
        <w:tab/>
      </w:r>
      <w:r w:rsidRPr="00504020">
        <w:t>Terje Skyvulstad</w:t>
      </w:r>
    </w:p>
    <w:p w14:paraId="41694ECD" w14:textId="0F93AF03" w:rsidR="009A2B53" w:rsidRDefault="009A2B53" w:rsidP="007B2F47">
      <w:pPr>
        <w:spacing w:after="0"/>
      </w:pPr>
      <w:r>
        <w:t>NHO</w:t>
      </w:r>
      <w:r>
        <w:tab/>
      </w:r>
      <w:r>
        <w:tab/>
      </w:r>
      <w:r>
        <w:tab/>
      </w:r>
      <w:r>
        <w:tab/>
      </w:r>
      <w:r>
        <w:tab/>
      </w:r>
      <w:r>
        <w:tab/>
      </w:r>
      <w:r>
        <w:tab/>
      </w:r>
      <w:r>
        <w:tab/>
        <w:t>Utdanningsforbundet</w:t>
      </w:r>
      <w:r>
        <w:tab/>
      </w:r>
      <w:r>
        <w:tab/>
      </w:r>
      <w:r>
        <w:tab/>
      </w:r>
      <w:r>
        <w:tab/>
      </w:r>
      <w:r>
        <w:tab/>
      </w:r>
      <w:r>
        <w:tab/>
      </w:r>
      <w:r>
        <w:tab/>
      </w:r>
    </w:p>
    <w:p w14:paraId="33CCC23B" w14:textId="77777777" w:rsidR="002554ED" w:rsidRDefault="002554ED" w:rsidP="005F49F2"/>
    <w:sectPr w:rsidR="002554ED" w:rsidSect="004847E0">
      <w:headerReference w:type="default" r:id="rId15"/>
      <w:footerReference w:type="default" r:id="rId16"/>
      <w:footerReference w:type="first" r:id="rId17"/>
      <w:pgSz w:w="11907" w:h="16840" w:code="9"/>
      <w:pgMar w:top="1440" w:right="1080" w:bottom="1440" w:left="1080" w:header="510" w:footer="624" w:gutter="0"/>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AB56" w14:textId="77777777" w:rsidR="00D42C91" w:rsidRDefault="00D42C91" w:rsidP="001B7DBA">
      <w:r>
        <w:separator/>
      </w:r>
    </w:p>
  </w:endnote>
  <w:endnote w:type="continuationSeparator" w:id="0">
    <w:p w14:paraId="667D42C9" w14:textId="77777777" w:rsidR="00D42C91" w:rsidRDefault="00D42C91" w:rsidP="001B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KfFutur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9A2C" w14:textId="77777777" w:rsidR="00E06A3B" w:rsidRDefault="00E06A3B" w:rsidP="001B7DBA">
    <w:pPr>
      <w:pStyle w:val="Bunntekst"/>
    </w:pPr>
    <w:r>
      <w:fldChar w:fldCharType="begin"/>
    </w:r>
    <w:r>
      <w:instrText>PAGE   \* MERGEFORMAT</w:instrText>
    </w:r>
    <w:r>
      <w:fldChar w:fldCharType="separate"/>
    </w:r>
    <w:r w:rsidR="00A16370">
      <w:rPr>
        <w:noProof/>
      </w:rPr>
      <w:t>- 21 -</w:t>
    </w:r>
    <w:r>
      <w:fldChar w:fldCharType="end"/>
    </w:r>
  </w:p>
  <w:p w14:paraId="28ED3B84" w14:textId="77777777" w:rsidR="00E06A3B" w:rsidRDefault="00E06A3B" w:rsidP="001B7DB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D2B5E" w14:textId="77777777" w:rsidR="00E06A3B" w:rsidRDefault="00E06A3B" w:rsidP="001B7DBA">
    <w:pPr>
      <w:pStyle w:val="Bunntekst"/>
    </w:pPr>
    <w:r>
      <w:fldChar w:fldCharType="begin"/>
    </w:r>
    <w:r>
      <w:instrText xml:space="preserve"> PAGE   \* MERGEFORMAT </w:instrText>
    </w:r>
    <w:r>
      <w:fldChar w:fldCharType="separate"/>
    </w:r>
    <w:r w:rsidR="005D6BBD">
      <w:rPr>
        <w:noProof/>
      </w:rPr>
      <w:t>- 1 -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FA300" w14:textId="77777777" w:rsidR="00D42C91" w:rsidRDefault="00D42C91" w:rsidP="001B7DBA">
      <w:r>
        <w:separator/>
      </w:r>
    </w:p>
  </w:footnote>
  <w:footnote w:type="continuationSeparator" w:id="0">
    <w:p w14:paraId="5DDD14C0" w14:textId="77777777" w:rsidR="00D42C91" w:rsidRDefault="00D42C91" w:rsidP="001B7DBA">
      <w:r>
        <w:continuationSeparator/>
      </w:r>
    </w:p>
  </w:footnote>
  <w:footnote w:id="1">
    <w:p w14:paraId="5BF1B7AE" w14:textId="77777777" w:rsidR="00E06A3B" w:rsidRDefault="00E06A3B" w:rsidP="00354E5F">
      <w:pPr>
        <w:pStyle w:val="Default"/>
        <w:rPr>
          <w:sz w:val="22"/>
          <w:szCs w:val="22"/>
        </w:rPr>
      </w:pPr>
      <w:r>
        <w:rPr>
          <w:rStyle w:val="Fotnotereferanse"/>
        </w:rPr>
        <w:footnoteRef/>
      </w:r>
      <w:r>
        <w:t xml:space="preserve"> </w:t>
      </w:r>
      <w:bookmarkStart w:id="41" w:name="_Hlk143506464"/>
      <w:r>
        <w:rPr>
          <w:sz w:val="16"/>
          <w:szCs w:val="16"/>
        </w:rPr>
        <w:t>*</w:t>
      </w:r>
      <w:proofErr w:type="spellStart"/>
      <w:r>
        <w:rPr>
          <w:sz w:val="16"/>
          <w:szCs w:val="16"/>
        </w:rPr>
        <w:t>Årsrammetimer</w:t>
      </w:r>
      <w:proofErr w:type="spellEnd"/>
      <w:r>
        <w:rPr>
          <w:sz w:val="16"/>
          <w:szCs w:val="16"/>
        </w:rPr>
        <w:t xml:space="preserve"> her er i 60/45 minutter enheter</w:t>
      </w:r>
      <w:bookmarkEnd w:id="41"/>
    </w:p>
    <w:p w14:paraId="632064C0" w14:textId="77777777" w:rsidR="00E06A3B" w:rsidRDefault="00E06A3B" w:rsidP="001B7DBA">
      <w:pPr>
        <w:pStyle w:val="Fotnotetekst"/>
      </w:pPr>
    </w:p>
  </w:footnote>
  <w:footnote w:id="2">
    <w:p w14:paraId="6CC61215" w14:textId="77777777" w:rsidR="00E06A3B" w:rsidRDefault="00E06A3B" w:rsidP="00354E5F">
      <w:pPr>
        <w:pStyle w:val="Default"/>
        <w:rPr>
          <w:color w:val="auto"/>
          <w:sz w:val="22"/>
          <w:szCs w:val="22"/>
        </w:rPr>
      </w:pPr>
      <w:r>
        <w:rPr>
          <w:rStyle w:val="Fotnotereferanse"/>
        </w:rPr>
        <w:footnoteRef/>
      </w:r>
      <w:r>
        <w:t xml:space="preserve"> </w:t>
      </w:r>
      <w:r>
        <w:rPr>
          <w:sz w:val="22"/>
          <w:szCs w:val="22"/>
        </w:rPr>
        <w:t>*</w:t>
      </w:r>
      <w:proofErr w:type="spellStart"/>
      <w:r>
        <w:rPr>
          <w:rFonts w:ascii="Times New Roman" w:hAnsi="Times New Roman" w:cs="Times New Roman"/>
          <w:sz w:val="16"/>
          <w:szCs w:val="16"/>
        </w:rPr>
        <w:t>Årsrammetimer</w:t>
      </w:r>
      <w:proofErr w:type="spellEnd"/>
      <w:r>
        <w:rPr>
          <w:rFonts w:ascii="Times New Roman" w:hAnsi="Times New Roman" w:cs="Times New Roman"/>
          <w:sz w:val="16"/>
          <w:szCs w:val="16"/>
        </w:rPr>
        <w:t xml:space="preserve"> her er i 60/45 minutter enheter </w:t>
      </w:r>
    </w:p>
    <w:p w14:paraId="05B0A4E5" w14:textId="77777777" w:rsidR="00E06A3B" w:rsidRDefault="00E06A3B" w:rsidP="001B7DBA">
      <w:pPr>
        <w:pStyle w:val="Fotnotetekst"/>
      </w:pPr>
    </w:p>
  </w:footnote>
  <w:footnote w:id="3">
    <w:p w14:paraId="64B2A301" w14:textId="77777777" w:rsidR="00E06A3B" w:rsidRDefault="00E06A3B" w:rsidP="001B7DBA">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9EAA" w14:textId="77777777" w:rsidR="00CE20D2" w:rsidRDefault="00CE20D2" w:rsidP="00B42DE1">
    <w:pPr>
      <w:pStyle w:val="Topptekst"/>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672B42A"/>
    <w:lvl w:ilvl="0">
      <w:start w:val="1"/>
      <w:numFmt w:val="bullet"/>
      <w:pStyle w:val="Punktmerketliste2"/>
      <w:lvlText w:val=""/>
      <w:lvlJc w:val="left"/>
      <w:pPr>
        <w:tabs>
          <w:tab w:val="num" w:pos="643"/>
        </w:tabs>
        <w:ind w:left="643" w:hanging="360"/>
      </w:pPr>
      <w:rPr>
        <w:rFonts w:ascii="Symbol" w:hAnsi="Symbol" w:hint="default"/>
      </w:rPr>
    </w:lvl>
  </w:abstractNum>
  <w:abstractNum w:abstractNumId="1" w15:restartNumberingAfterBreak="0">
    <w:nsid w:val="058D1B78"/>
    <w:multiLevelType w:val="hybridMultilevel"/>
    <w:tmpl w:val="F7E00642"/>
    <w:lvl w:ilvl="0" w:tplc="04140001">
      <w:start w:val="1"/>
      <w:numFmt w:val="bullet"/>
      <w:lvlText w:val=""/>
      <w:lvlJc w:val="left"/>
      <w:pPr>
        <w:ind w:left="1741" w:hanging="360"/>
      </w:pPr>
      <w:rPr>
        <w:rFonts w:ascii="Symbol" w:hAnsi="Symbol" w:hint="default"/>
      </w:rPr>
    </w:lvl>
    <w:lvl w:ilvl="1" w:tplc="04140003" w:tentative="1">
      <w:start w:val="1"/>
      <w:numFmt w:val="bullet"/>
      <w:lvlText w:val="o"/>
      <w:lvlJc w:val="left"/>
      <w:pPr>
        <w:ind w:left="2461" w:hanging="360"/>
      </w:pPr>
      <w:rPr>
        <w:rFonts w:ascii="Courier New" w:hAnsi="Courier New" w:cs="Courier New" w:hint="default"/>
      </w:rPr>
    </w:lvl>
    <w:lvl w:ilvl="2" w:tplc="04140005" w:tentative="1">
      <w:start w:val="1"/>
      <w:numFmt w:val="bullet"/>
      <w:lvlText w:val=""/>
      <w:lvlJc w:val="left"/>
      <w:pPr>
        <w:ind w:left="3181" w:hanging="360"/>
      </w:pPr>
      <w:rPr>
        <w:rFonts w:ascii="Wingdings" w:hAnsi="Wingdings" w:hint="default"/>
      </w:rPr>
    </w:lvl>
    <w:lvl w:ilvl="3" w:tplc="04140001" w:tentative="1">
      <w:start w:val="1"/>
      <w:numFmt w:val="bullet"/>
      <w:lvlText w:val=""/>
      <w:lvlJc w:val="left"/>
      <w:pPr>
        <w:ind w:left="3901" w:hanging="360"/>
      </w:pPr>
      <w:rPr>
        <w:rFonts w:ascii="Symbol" w:hAnsi="Symbol" w:hint="default"/>
      </w:rPr>
    </w:lvl>
    <w:lvl w:ilvl="4" w:tplc="04140003" w:tentative="1">
      <w:start w:val="1"/>
      <w:numFmt w:val="bullet"/>
      <w:lvlText w:val="o"/>
      <w:lvlJc w:val="left"/>
      <w:pPr>
        <w:ind w:left="4621" w:hanging="360"/>
      </w:pPr>
      <w:rPr>
        <w:rFonts w:ascii="Courier New" w:hAnsi="Courier New" w:cs="Courier New" w:hint="default"/>
      </w:rPr>
    </w:lvl>
    <w:lvl w:ilvl="5" w:tplc="04140005" w:tentative="1">
      <w:start w:val="1"/>
      <w:numFmt w:val="bullet"/>
      <w:lvlText w:val=""/>
      <w:lvlJc w:val="left"/>
      <w:pPr>
        <w:ind w:left="5341" w:hanging="360"/>
      </w:pPr>
      <w:rPr>
        <w:rFonts w:ascii="Wingdings" w:hAnsi="Wingdings" w:hint="default"/>
      </w:rPr>
    </w:lvl>
    <w:lvl w:ilvl="6" w:tplc="04140001" w:tentative="1">
      <w:start w:val="1"/>
      <w:numFmt w:val="bullet"/>
      <w:lvlText w:val=""/>
      <w:lvlJc w:val="left"/>
      <w:pPr>
        <w:ind w:left="6061" w:hanging="360"/>
      </w:pPr>
      <w:rPr>
        <w:rFonts w:ascii="Symbol" w:hAnsi="Symbol" w:hint="default"/>
      </w:rPr>
    </w:lvl>
    <w:lvl w:ilvl="7" w:tplc="04140003" w:tentative="1">
      <w:start w:val="1"/>
      <w:numFmt w:val="bullet"/>
      <w:lvlText w:val="o"/>
      <w:lvlJc w:val="left"/>
      <w:pPr>
        <w:ind w:left="6781" w:hanging="360"/>
      </w:pPr>
      <w:rPr>
        <w:rFonts w:ascii="Courier New" w:hAnsi="Courier New" w:cs="Courier New" w:hint="default"/>
      </w:rPr>
    </w:lvl>
    <w:lvl w:ilvl="8" w:tplc="04140005" w:tentative="1">
      <w:start w:val="1"/>
      <w:numFmt w:val="bullet"/>
      <w:lvlText w:val=""/>
      <w:lvlJc w:val="left"/>
      <w:pPr>
        <w:ind w:left="7501" w:hanging="360"/>
      </w:pPr>
      <w:rPr>
        <w:rFonts w:ascii="Wingdings" w:hAnsi="Wingdings" w:hint="default"/>
      </w:rPr>
    </w:lvl>
  </w:abstractNum>
  <w:abstractNum w:abstractNumId="2" w15:restartNumberingAfterBreak="0">
    <w:nsid w:val="07933C25"/>
    <w:multiLevelType w:val="hybridMultilevel"/>
    <w:tmpl w:val="18665468"/>
    <w:lvl w:ilvl="0" w:tplc="7AFEBE68">
      <w:start w:val="1"/>
      <w:numFmt w:val="decimal"/>
      <w:lvlText w:val="%1."/>
      <w:lvlJc w:val="left"/>
      <w:pPr>
        <w:ind w:left="1381" w:hanging="360"/>
      </w:pPr>
      <w:rPr>
        <w:rFonts w:hint="default"/>
      </w:rPr>
    </w:lvl>
    <w:lvl w:ilvl="1" w:tplc="04140019" w:tentative="1">
      <w:start w:val="1"/>
      <w:numFmt w:val="lowerLetter"/>
      <w:lvlText w:val="%2."/>
      <w:lvlJc w:val="left"/>
      <w:pPr>
        <w:ind w:left="2101" w:hanging="360"/>
      </w:pPr>
    </w:lvl>
    <w:lvl w:ilvl="2" w:tplc="0414001B" w:tentative="1">
      <w:start w:val="1"/>
      <w:numFmt w:val="lowerRoman"/>
      <w:lvlText w:val="%3."/>
      <w:lvlJc w:val="right"/>
      <w:pPr>
        <w:ind w:left="2821" w:hanging="180"/>
      </w:pPr>
    </w:lvl>
    <w:lvl w:ilvl="3" w:tplc="0414000F" w:tentative="1">
      <w:start w:val="1"/>
      <w:numFmt w:val="decimal"/>
      <w:lvlText w:val="%4."/>
      <w:lvlJc w:val="left"/>
      <w:pPr>
        <w:ind w:left="3541" w:hanging="360"/>
      </w:pPr>
    </w:lvl>
    <w:lvl w:ilvl="4" w:tplc="04140019" w:tentative="1">
      <w:start w:val="1"/>
      <w:numFmt w:val="lowerLetter"/>
      <w:lvlText w:val="%5."/>
      <w:lvlJc w:val="left"/>
      <w:pPr>
        <w:ind w:left="4261" w:hanging="360"/>
      </w:pPr>
    </w:lvl>
    <w:lvl w:ilvl="5" w:tplc="0414001B" w:tentative="1">
      <w:start w:val="1"/>
      <w:numFmt w:val="lowerRoman"/>
      <w:lvlText w:val="%6."/>
      <w:lvlJc w:val="right"/>
      <w:pPr>
        <w:ind w:left="4981" w:hanging="180"/>
      </w:pPr>
    </w:lvl>
    <w:lvl w:ilvl="6" w:tplc="0414000F" w:tentative="1">
      <w:start w:val="1"/>
      <w:numFmt w:val="decimal"/>
      <w:lvlText w:val="%7."/>
      <w:lvlJc w:val="left"/>
      <w:pPr>
        <w:ind w:left="5701" w:hanging="360"/>
      </w:pPr>
    </w:lvl>
    <w:lvl w:ilvl="7" w:tplc="04140019" w:tentative="1">
      <w:start w:val="1"/>
      <w:numFmt w:val="lowerLetter"/>
      <w:lvlText w:val="%8."/>
      <w:lvlJc w:val="left"/>
      <w:pPr>
        <w:ind w:left="6421" w:hanging="360"/>
      </w:pPr>
    </w:lvl>
    <w:lvl w:ilvl="8" w:tplc="0414001B" w:tentative="1">
      <w:start w:val="1"/>
      <w:numFmt w:val="lowerRoman"/>
      <w:lvlText w:val="%9."/>
      <w:lvlJc w:val="right"/>
      <w:pPr>
        <w:ind w:left="7141" w:hanging="180"/>
      </w:pPr>
    </w:lvl>
  </w:abstractNum>
  <w:abstractNum w:abstractNumId="3" w15:restartNumberingAfterBreak="0">
    <w:nsid w:val="168B029D"/>
    <w:multiLevelType w:val="hybridMultilevel"/>
    <w:tmpl w:val="0462A4EE"/>
    <w:lvl w:ilvl="0" w:tplc="63BEDBB2">
      <w:numFmt w:val="bullet"/>
      <w:pStyle w:val="Niv2"/>
      <w:lvlText w:val="-"/>
      <w:lvlJc w:val="left"/>
      <w:pPr>
        <w:ind w:left="1440" w:hanging="360"/>
      </w:pPr>
      <w:rPr>
        <w:rFonts w:ascii="Trebuchet MS" w:eastAsia="Times New Roman" w:hAnsi="Trebuchet MS" w:cs="Arial" w:hint="default"/>
      </w:rPr>
    </w:lvl>
    <w:lvl w:ilvl="1" w:tplc="04140003" w:tentative="1">
      <w:start w:val="1"/>
      <w:numFmt w:val="bullet"/>
      <w:pStyle w:val="Niv3"/>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 w15:restartNumberingAfterBreak="0">
    <w:nsid w:val="251C6DEA"/>
    <w:multiLevelType w:val="hybridMultilevel"/>
    <w:tmpl w:val="E6BA1696"/>
    <w:lvl w:ilvl="0" w:tplc="48CAE8D6">
      <w:start w:val="8"/>
      <w:numFmt w:val="decimal"/>
      <w:lvlText w:val="%1."/>
      <w:lvlJc w:val="left"/>
      <w:pPr>
        <w:ind w:left="1381" w:hanging="360"/>
      </w:pPr>
      <w:rPr>
        <w:rFonts w:hint="default"/>
      </w:rPr>
    </w:lvl>
    <w:lvl w:ilvl="1" w:tplc="04140019" w:tentative="1">
      <w:start w:val="1"/>
      <w:numFmt w:val="lowerLetter"/>
      <w:lvlText w:val="%2."/>
      <w:lvlJc w:val="left"/>
      <w:pPr>
        <w:ind w:left="2101" w:hanging="360"/>
      </w:pPr>
    </w:lvl>
    <w:lvl w:ilvl="2" w:tplc="0414001B" w:tentative="1">
      <w:start w:val="1"/>
      <w:numFmt w:val="lowerRoman"/>
      <w:lvlText w:val="%3."/>
      <w:lvlJc w:val="right"/>
      <w:pPr>
        <w:ind w:left="2821" w:hanging="180"/>
      </w:pPr>
    </w:lvl>
    <w:lvl w:ilvl="3" w:tplc="0414000F" w:tentative="1">
      <w:start w:val="1"/>
      <w:numFmt w:val="decimal"/>
      <w:lvlText w:val="%4."/>
      <w:lvlJc w:val="left"/>
      <w:pPr>
        <w:ind w:left="3541" w:hanging="360"/>
      </w:pPr>
    </w:lvl>
    <w:lvl w:ilvl="4" w:tplc="04140019" w:tentative="1">
      <w:start w:val="1"/>
      <w:numFmt w:val="lowerLetter"/>
      <w:lvlText w:val="%5."/>
      <w:lvlJc w:val="left"/>
      <w:pPr>
        <w:ind w:left="4261" w:hanging="360"/>
      </w:pPr>
    </w:lvl>
    <w:lvl w:ilvl="5" w:tplc="0414001B" w:tentative="1">
      <w:start w:val="1"/>
      <w:numFmt w:val="lowerRoman"/>
      <w:lvlText w:val="%6."/>
      <w:lvlJc w:val="right"/>
      <w:pPr>
        <w:ind w:left="4981" w:hanging="180"/>
      </w:pPr>
    </w:lvl>
    <w:lvl w:ilvl="6" w:tplc="0414000F" w:tentative="1">
      <w:start w:val="1"/>
      <w:numFmt w:val="decimal"/>
      <w:lvlText w:val="%7."/>
      <w:lvlJc w:val="left"/>
      <w:pPr>
        <w:ind w:left="5701" w:hanging="360"/>
      </w:pPr>
    </w:lvl>
    <w:lvl w:ilvl="7" w:tplc="04140019" w:tentative="1">
      <w:start w:val="1"/>
      <w:numFmt w:val="lowerLetter"/>
      <w:lvlText w:val="%8."/>
      <w:lvlJc w:val="left"/>
      <w:pPr>
        <w:ind w:left="6421" w:hanging="360"/>
      </w:pPr>
    </w:lvl>
    <w:lvl w:ilvl="8" w:tplc="0414001B" w:tentative="1">
      <w:start w:val="1"/>
      <w:numFmt w:val="lowerRoman"/>
      <w:lvlText w:val="%9."/>
      <w:lvlJc w:val="right"/>
      <w:pPr>
        <w:ind w:left="7141" w:hanging="180"/>
      </w:pPr>
    </w:lvl>
  </w:abstractNum>
  <w:abstractNum w:abstractNumId="5" w15:restartNumberingAfterBreak="0">
    <w:nsid w:val="36395FA5"/>
    <w:multiLevelType w:val="hybridMultilevel"/>
    <w:tmpl w:val="0264263C"/>
    <w:lvl w:ilvl="0" w:tplc="79EA9E4E">
      <w:start w:val="1"/>
      <w:numFmt w:val="bullet"/>
      <w:lvlText w:val=""/>
      <w:lvlJc w:val="left"/>
      <w:pPr>
        <w:ind w:left="1571" w:hanging="360"/>
      </w:pPr>
      <w:rPr>
        <w:rFonts w:ascii="Symbol" w:hAnsi="Symbol"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6" w15:restartNumberingAfterBreak="0">
    <w:nsid w:val="40233450"/>
    <w:multiLevelType w:val="hybridMultilevel"/>
    <w:tmpl w:val="E87ED744"/>
    <w:lvl w:ilvl="0" w:tplc="C56435A2">
      <w:start w:val="1"/>
      <w:numFmt w:val="decimal"/>
      <w:lvlText w:val="%1."/>
      <w:lvlJc w:val="left"/>
      <w:pPr>
        <w:ind w:left="1381" w:hanging="360"/>
      </w:pPr>
      <w:rPr>
        <w:rFonts w:hint="default"/>
      </w:rPr>
    </w:lvl>
    <w:lvl w:ilvl="1" w:tplc="04140019" w:tentative="1">
      <w:start w:val="1"/>
      <w:numFmt w:val="lowerLetter"/>
      <w:lvlText w:val="%2."/>
      <w:lvlJc w:val="left"/>
      <w:pPr>
        <w:ind w:left="2101" w:hanging="360"/>
      </w:pPr>
    </w:lvl>
    <w:lvl w:ilvl="2" w:tplc="0414001B" w:tentative="1">
      <w:start w:val="1"/>
      <w:numFmt w:val="lowerRoman"/>
      <w:lvlText w:val="%3."/>
      <w:lvlJc w:val="right"/>
      <w:pPr>
        <w:ind w:left="2821" w:hanging="180"/>
      </w:pPr>
    </w:lvl>
    <w:lvl w:ilvl="3" w:tplc="0414000F" w:tentative="1">
      <w:start w:val="1"/>
      <w:numFmt w:val="decimal"/>
      <w:lvlText w:val="%4."/>
      <w:lvlJc w:val="left"/>
      <w:pPr>
        <w:ind w:left="3541" w:hanging="360"/>
      </w:pPr>
    </w:lvl>
    <w:lvl w:ilvl="4" w:tplc="04140019" w:tentative="1">
      <w:start w:val="1"/>
      <w:numFmt w:val="lowerLetter"/>
      <w:lvlText w:val="%5."/>
      <w:lvlJc w:val="left"/>
      <w:pPr>
        <w:ind w:left="4261" w:hanging="360"/>
      </w:pPr>
    </w:lvl>
    <w:lvl w:ilvl="5" w:tplc="0414001B" w:tentative="1">
      <w:start w:val="1"/>
      <w:numFmt w:val="lowerRoman"/>
      <w:lvlText w:val="%6."/>
      <w:lvlJc w:val="right"/>
      <w:pPr>
        <w:ind w:left="4981" w:hanging="180"/>
      </w:pPr>
    </w:lvl>
    <w:lvl w:ilvl="6" w:tplc="0414000F" w:tentative="1">
      <w:start w:val="1"/>
      <w:numFmt w:val="decimal"/>
      <w:lvlText w:val="%7."/>
      <w:lvlJc w:val="left"/>
      <w:pPr>
        <w:ind w:left="5701" w:hanging="360"/>
      </w:pPr>
    </w:lvl>
    <w:lvl w:ilvl="7" w:tplc="04140019" w:tentative="1">
      <w:start w:val="1"/>
      <w:numFmt w:val="lowerLetter"/>
      <w:lvlText w:val="%8."/>
      <w:lvlJc w:val="left"/>
      <w:pPr>
        <w:ind w:left="6421" w:hanging="360"/>
      </w:pPr>
    </w:lvl>
    <w:lvl w:ilvl="8" w:tplc="0414001B" w:tentative="1">
      <w:start w:val="1"/>
      <w:numFmt w:val="lowerRoman"/>
      <w:lvlText w:val="%9."/>
      <w:lvlJc w:val="right"/>
      <w:pPr>
        <w:ind w:left="7141" w:hanging="180"/>
      </w:pPr>
    </w:lvl>
  </w:abstractNum>
  <w:abstractNum w:abstractNumId="7" w15:restartNumberingAfterBreak="0">
    <w:nsid w:val="46DB03F9"/>
    <w:multiLevelType w:val="hybridMultilevel"/>
    <w:tmpl w:val="796CAE32"/>
    <w:lvl w:ilvl="0" w:tplc="2A6A8C9A">
      <w:start w:val="7"/>
      <w:numFmt w:val="decimal"/>
      <w:lvlText w:val="%1."/>
      <w:lvlJc w:val="left"/>
      <w:pPr>
        <w:ind w:left="1381" w:hanging="360"/>
      </w:pPr>
      <w:rPr>
        <w:rFonts w:hint="default"/>
      </w:rPr>
    </w:lvl>
    <w:lvl w:ilvl="1" w:tplc="04140019" w:tentative="1">
      <w:start w:val="1"/>
      <w:numFmt w:val="lowerLetter"/>
      <w:lvlText w:val="%2."/>
      <w:lvlJc w:val="left"/>
      <w:pPr>
        <w:ind w:left="2101" w:hanging="360"/>
      </w:pPr>
    </w:lvl>
    <w:lvl w:ilvl="2" w:tplc="0414001B" w:tentative="1">
      <w:start w:val="1"/>
      <w:numFmt w:val="lowerRoman"/>
      <w:lvlText w:val="%3."/>
      <w:lvlJc w:val="right"/>
      <w:pPr>
        <w:ind w:left="2821" w:hanging="180"/>
      </w:pPr>
    </w:lvl>
    <w:lvl w:ilvl="3" w:tplc="0414000F" w:tentative="1">
      <w:start w:val="1"/>
      <w:numFmt w:val="decimal"/>
      <w:lvlText w:val="%4."/>
      <w:lvlJc w:val="left"/>
      <w:pPr>
        <w:ind w:left="3541" w:hanging="360"/>
      </w:pPr>
    </w:lvl>
    <w:lvl w:ilvl="4" w:tplc="04140019" w:tentative="1">
      <w:start w:val="1"/>
      <w:numFmt w:val="lowerLetter"/>
      <w:lvlText w:val="%5."/>
      <w:lvlJc w:val="left"/>
      <w:pPr>
        <w:ind w:left="4261" w:hanging="360"/>
      </w:pPr>
    </w:lvl>
    <w:lvl w:ilvl="5" w:tplc="0414001B" w:tentative="1">
      <w:start w:val="1"/>
      <w:numFmt w:val="lowerRoman"/>
      <w:lvlText w:val="%6."/>
      <w:lvlJc w:val="right"/>
      <w:pPr>
        <w:ind w:left="4981" w:hanging="180"/>
      </w:pPr>
    </w:lvl>
    <w:lvl w:ilvl="6" w:tplc="0414000F" w:tentative="1">
      <w:start w:val="1"/>
      <w:numFmt w:val="decimal"/>
      <w:lvlText w:val="%7."/>
      <w:lvlJc w:val="left"/>
      <w:pPr>
        <w:ind w:left="5701" w:hanging="360"/>
      </w:pPr>
    </w:lvl>
    <w:lvl w:ilvl="7" w:tplc="04140019" w:tentative="1">
      <w:start w:val="1"/>
      <w:numFmt w:val="lowerLetter"/>
      <w:lvlText w:val="%8."/>
      <w:lvlJc w:val="left"/>
      <w:pPr>
        <w:ind w:left="6421" w:hanging="360"/>
      </w:pPr>
    </w:lvl>
    <w:lvl w:ilvl="8" w:tplc="0414001B" w:tentative="1">
      <w:start w:val="1"/>
      <w:numFmt w:val="lowerRoman"/>
      <w:lvlText w:val="%9."/>
      <w:lvlJc w:val="right"/>
      <w:pPr>
        <w:ind w:left="7141" w:hanging="180"/>
      </w:pPr>
    </w:lvl>
  </w:abstractNum>
  <w:abstractNum w:abstractNumId="8" w15:restartNumberingAfterBreak="0">
    <w:nsid w:val="514D3E1B"/>
    <w:multiLevelType w:val="multilevel"/>
    <w:tmpl w:val="8D72D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1882060"/>
    <w:multiLevelType w:val="hybridMultilevel"/>
    <w:tmpl w:val="66D0BCA0"/>
    <w:lvl w:ilvl="0" w:tplc="27A2DC00">
      <w:start w:val="1"/>
      <w:numFmt w:val="decimal"/>
      <w:lvlText w:val="%1."/>
      <w:lvlJc w:val="left"/>
      <w:pPr>
        <w:ind w:left="1571" w:hanging="360"/>
      </w:pPr>
    </w:lvl>
    <w:lvl w:ilvl="1" w:tplc="A2E26BA2">
      <w:start w:val="1"/>
      <w:numFmt w:val="lowerLetter"/>
      <w:lvlText w:val="%2."/>
      <w:lvlJc w:val="left"/>
      <w:pPr>
        <w:ind w:left="2291" w:hanging="360"/>
      </w:pPr>
    </w:lvl>
    <w:lvl w:ilvl="2" w:tplc="8AC053F4" w:tentative="1">
      <w:start w:val="1"/>
      <w:numFmt w:val="lowerRoman"/>
      <w:lvlText w:val="%3."/>
      <w:lvlJc w:val="right"/>
      <w:pPr>
        <w:ind w:left="3011" w:hanging="180"/>
      </w:pPr>
    </w:lvl>
    <w:lvl w:ilvl="3" w:tplc="5226DEE6" w:tentative="1">
      <w:start w:val="1"/>
      <w:numFmt w:val="decimal"/>
      <w:lvlText w:val="%4."/>
      <w:lvlJc w:val="left"/>
      <w:pPr>
        <w:ind w:left="3731" w:hanging="360"/>
      </w:pPr>
    </w:lvl>
    <w:lvl w:ilvl="4" w:tplc="C57CD2AE" w:tentative="1">
      <w:start w:val="1"/>
      <w:numFmt w:val="lowerLetter"/>
      <w:lvlText w:val="%5."/>
      <w:lvlJc w:val="left"/>
      <w:pPr>
        <w:ind w:left="4451" w:hanging="360"/>
      </w:pPr>
    </w:lvl>
    <w:lvl w:ilvl="5" w:tplc="F8963E40" w:tentative="1">
      <w:start w:val="1"/>
      <w:numFmt w:val="lowerRoman"/>
      <w:lvlText w:val="%6."/>
      <w:lvlJc w:val="right"/>
      <w:pPr>
        <w:ind w:left="5171" w:hanging="180"/>
      </w:pPr>
    </w:lvl>
    <w:lvl w:ilvl="6" w:tplc="7AC43306" w:tentative="1">
      <w:start w:val="1"/>
      <w:numFmt w:val="decimal"/>
      <w:lvlText w:val="%7."/>
      <w:lvlJc w:val="left"/>
      <w:pPr>
        <w:ind w:left="5891" w:hanging="360"/>
      </w:pPr>
    </w:lvl>
    <w:lvl w:ilvl="7" w:tplc="CAA48C04" w:tentative="1">
      <w:start w:val="1"/>
      <w:numFmt w:val="lowerLetter"/>
      <w:lvlText w:val="%8."/>
      <w:lvlJc w:val="left"/>
      <w:pPr>
        <w:ind w:left="6611" w:hanging="360"/>
      </w:pPr>
    </w:lvl>
    <w:lvl w:ilvl="8" w:tplc="EF287850" w:tentative="1">
      <w:start w:val="1"/>
      <w:numFmt w:val="lowerRoman"/>
      <w:lvlText w:val="%9."/>
      <w:lvlJc w:val="right"/>
      <w:pPr>
        <w:ind w:left="7331" w:hanging="180"/>
      </w:pPr>
    </w:lvl>
  </w:abstractNum>
  <w:abstractNum w:abstractNumId="10" w15:restartNumberingAfterBreak="0">
    <w:nsid w:val="57BC1F2F"/>
    <w:multiLevelType w:val="hybridMultilevel"/>
    <w:tmpl w:val="853EFAD0"/>
    <w:lvl w:ilvl="0" w:tplc="9A2E81C2">
      <w:start w:val="1"/>
      <w:numFmt w:val="decimal"/>
      <w:lvlText w:val="%1."/>
      <w:lvlJc w:val="left"/>
      <w:pPr>
        <w:ind w:left="1381" w:hanging="360"/>
      </w:pPr>
      <w:rPr>
        <w:rFonts w:hint="default"/>
      </w:rPr>
    </w:lvl>
    <w:lvl w:ilvl="1" w:tplc="04140019" w:tentative="1">
      <w:start w:val="1"/>
      <w:numFmt w:val="lowerLetter"/>
      <w:lvlText w:val="%2."/>
      <w:lvlJc w:val="left"/>
      <w:pPr>
        <w:ind w:left="2101" w:hanging="360"/>
      </w:pPr>
    </w:lvl>
    <w:lvl w:ilvl="2" w:tplc="0414001B" w:tentative="1">
      <w:start w:val="1"/>
      <w:numFmt w:val="lowerRoman"/>
      <w:lvlText w:val="%3."/>
      <w:lvlJc w:val="right"/>
      <w:pPr>
        <w:ind w:left="2821" w:hanging="180"/>
      </w:pPr>
    </w:lvl>
    <w:lvl w:ilvl="3" w:tplc="0414000F" w:tentative="1">
      <w:start w:val="1"/>
      <w:numFmt w:val="decimal"/>
      <w:lvlText w:val="%4."/>
      <w:lvlJc w:val="left"/>
      <w:pPr>
        <w:ind w:left="3541" w:hanging="360"/>
      </w:pPr>
    </w:lvl>
    <w:lvl w:ilvl="4" w:tplc="04140019" w:tentative="1">
      <w:start w:val="1"/>
      <w:numFmt w:val="lowerLetter"/>
      <w:lvlText w:val="%5."/>
      <w:lvlJc w:val="left"/>
      <w:pPr>
        <w:ind w:left="4261" w:hanging="360"/>
      </w:pPr>
    </w:lvl>
    <w:lvl w:ilvl="5" w:tplc="0414001B" w:tentative="1">
      <w:start w:val="1"/>
      <w:numFmt w:val="lowerRoman"/>
      <w:lvlText w:val="%6."/>
      <w:lvlJc w:val="right"/>
      <w:pPr>
        <w:ind w:left="4981" w:hanging="180"/>
      </w:pPr>
    </w:lvl>
    <w:lvl w:ilvl="6" w:tplc="0414000F" w:tentative="1">
      <w:start w:val="1"/>
      <w:numFmt w:val="decimal"/>
      <w:lvlText w:val="%7."/>
      <w:lvlJc w:val="left"/>
      <w:pPr>
        <w:ind w:left="5701" w:hanging="360"/>
      </w:pPr>
    </w:lvl>
    <w:lvl w:ilvl="7" w:tplc="04140019" w:tentative="1">
      <w:start w:val="1"/>
      <w:numFmt w:val="lowerLetter"/>
      <w:lvlText w:val="%8."/>
      <w:lvlJc w:val="left"/>
      <w:pPr>
        <w:ind w:left="6421" w:hanging="360"/>
      </w:pPr>
    </w:lvl>
    <w:lvl w:ilvl="8" w:tplc="0414001B" w:tentative="1">
      <w:start w:val="1"/>
      <w:numFmt w:val="lowerRoman"/>
      <w:lvlText w:val="%9."/>
      <w:lvlJc w:val="right"/>
      <w:pPr>
        <w:ind w:left="7141" w:hanging="180"/>
      </w:pPr>
    </w:lvl>
  </w:abstractNum>
  <w:abstractNum w:abstractNumId="11" w15:restartNumberingAfterBreak="0">
    <w:nsid w:val="5E6219A2"/>
    <w:multiLevelType w:val="hybridMultilevel"/>
    <w:tmpl w:val="102CAB58"/>
    <w:lvl w:ilvl="0" w:tplc="04140001">
      <w:start w:val="1"/>
      <w:numFmt w:val="bullet"/>
      <w:lvlText w:val=""/>
      <w:lvlJc w:val="left"/>
      <w:pPr>
        <w:ind w:left="1741" w:hanging="360"/>
      </w:pPr>
      <w:rPr>
        <w:rFonts w:ascii="Symbol" w:hAnsi="Symbol" w:hint="default"/>
      </w:rPr>
    </w:lvl>
    <w:lvl w:ilvl="1" w:tplc="04140003" w:tentative="1">
      <w:start w:val="1"/>
      <w:numFmt w:val="bullet"/>
      <w:lvlText w:val="o"/>
      <w:lvlJc w:val="left"/>
      <w:pPr>
        <w:ind w:left="2461" w:hanging="360"/>
      </w:pPr>
      <w:rPr>
        <w:rFonts w:ascii="Courier New" w:hAnsi="Courier New" w:cs="Courier New" w:hint="default"/>
      </w:rPr>
    </w:lvl>
    <w:lvl w:ilvl="2" w:tplc="04140005" w:tentative="1">
      <w:start w:val="1"/>
      <w:numFmt w:val="bullet"/>
      <w:lvlText w:val=""/>
      <w:lvlJc w:val="left"/>
      <w:pPr>
        <w:ind w:left="3181" w:hanging="360"/>
      </w:pPr>
      <w:rPr>
        <w:rFonts w:ascii="Wingdings" w:hAnsi="Wingdings" w:hint="default"/>
      </w:rPr>
    </w:lvl>
    <w:lvl w:ilvl="3" w:tplc="04140001" w:tentative="1">
      <w:start w:val="1"/>
      <w:numFmt w:val="bullet"/>
      <w:lvlText w:val=""/>
      <w:lvlJc w:val="left"/>
      <w:pPr>
        <w:ind w:left="3901" w:hanging="360"/>
      </w:pPr>
      <w:rPr>
        <w:rFonts w:ascii="Symbol" w:hAnsi="Symbol" w:hint="default"/>
      </w:rPr>
    </w:lvl>
    <w:lvl w:ilvl="4" w:tplc="04140003" w:tentative="1">
      <w:start w:val="1"/>
      <w:numFmt w:val="bullet"/>
      <w:lvlText w:val="o"/>
      <w:lvlJc w:val="left"/>
      <w:pPr>
        <w:ind w:left="4621" w:hanging="360"/>
      </w:pPr>
      <w:rPr>
        <w:rFonts w:ascii="Courier New" w:hAnsi="Courier New" w:cs="Courier New" w:hint="default"/>
      </w:rPr>
    </w:lvl>
    <w:lvl w:ilvl="5" w:tplc="04140005" w:tentative="1">
      <w:start w:val="1"/>
      <w:numFmt w:val="bullet"/>
      <w:lvlText w:val=""/>
      <w:lvlJc w:val="left"/>
      <w:pPr>
        <w:ind w:left="5341" w:hanging="360"/>
      </w:pPr>
      <w:rPr>
        <w:rFonts w:ascii="Wingdings" w:hAnsi="Wingdings" w:hint="default"/>
      </w:rPr>
    </w:lvl>
    <w:lvl w:ilvl="6" w:tplc="04140001" w:tentative="1">
      <w:start w:val="1"/>
      <w:numFmt w:val="bullet"/>
      <w:lvlText w:val=""/>
      <w:lvlJc w:val="left"/>
      <w:pPr>
        <w:ind w:left="6061" w:hanging="360"/>
      </w:pPr>
      <w:rPr>
        <w:rFonts w:ascii="Symbol" w:hAnsi="Symbol" w:hint="default"/>
      </w:rPr>
    </w:lvl>
    <w:lvl w:ilvl="7" w:tplc="04140003" w:tentative="1">
      <w:start w:val="1"/>
      <w:numFmt w:val="bullet"/>
      <w:lvlText w:val="o"/>
      <w:lvlJc w:val="left"/>
      <w:pPr>
        <w:ind w:left="6781" w:hanging="360"/>
      </w:pPr>
      <w:rPr>
        <w:rFonts w:ascii="Courier New" w:hAnsi="Courier New" w:cs="Courier New" w:hint="default"/>
      </w:rPr>
    </w:lvl>
    <w:lvl w:ilvl="8" w:tplc="04140005" w:tentative="1">
      <w:start w:val="1"/>
      <w:numFmt w:val="bullet"/>
      <w:lvlText w:val=""/>
      <w:lvlJc w:val="left"/>
      <w:pPr>
        <w:ind w:left="7501" w:hanging="360"/>
      </w:pPr>
      <w:rPr>
        <w:rFonts w:ascii="Wingdings" w:hAnsi="Wingdings" w:hint="default"/>
      </w:rPr>
    </w:lvl>
  </w:abstractNum>
  <w:abstractNum w:abstractNumId="12" w15:restartNumberingAfterBreak="0">
    <w:nsid w:val="744423F2"/>
    <w:multiLevelType w:val="hybridMultilevel"/>
    <w:tmpl w:val="63728C96"/>
    <w:lvl w:ilvl="0" w:tplc="04140001">
      <w:start w:val="1"/>
      <w:numFmt w:val="bullet"/>
      <w:lvlText w:val=""/>
      <w:lvlJc w:val="left"/>
      <w:pPr>
        <w:ind w:left="1741" w:hanging="360"/>
      </w:pPr>
      <w:rPr>
        <w:rFonts w:ascii="Symbol" w:hAnsi="Symbol" w:hint="default"/>
      </w:rPr>
    </w:lvl>
    <w:lvl w:ilvl="1" w:tplc="04140003" w:tentative="1">
      <w:start w:val="1"/>
      <w:numFmt w:val="bullet"/>
      <w:lvlText w:val="o"/>
      <w:lvlJc w:val="left"/>
      <w:pPr>
        <w:ind w:left="2461" w:hanging="360"/>
      </w:pPr>
      <w:rPr>
        <w:rFonts w:ascii="Courier New" w:hAnsi="Courier New" w:cs="Courier New" w:hint="default"/>
      </w:rPr>
    </w:lvl>
    <w:lvl w:ilvl="2" w:tplc="04140005" w:tentative="1">
      <w:start w:val="1"/>
      <w:numFmt w:val="bullet"/>
      <w:lvlText w:val=""/>
      <w:lvlJc w:val="left"/>
      <w:pPr>
        <w:ind w:left="3181" w:hanging="360"/>
      </w:pPr>
      <w:rPr>
        <w:rFonts w:ascii="Wingdings" w:hAnsi="Wingdings" w:hint="default"/>
      </w:rPr>
    </w:lvl>
    <w:lvl w:ilvl="3" w:tplc="04140001" w:tentative="1">
      <w:start w:val="1"/>
      <w:numFmt w:val="bullet"/>
      <w:lvlText w:val=""/>
      <w:lvlJc w:val="left"/>
      <w:pPr>
        <w:ind w:left="3901" w:hanging="360"/>
      </w:pPr>
      <w:rPr>
        <w:rFonts w:ascii="Symbol" w:hAnsi="Symbol" w:hint="default"/>
      </w:rPr>
    </w:lvl>
    <w:lvl w:ilvl="4" w:tplc="04140003" w:tentative="1">
      <w:start w:val="1"/>
      <w:numFmt w:val="bullet"/>
      <w:lvlText w:val="o"/>
      <w:lvlJc w:val="left"/>
      <w:pPr>
        <w:ind w:left="4621" w:hanging="360"/>
      </w:pPr>
      <w:rPr>
        <w:rFonts w:ascii="Courier New" w:hAnsi="Courier New" w:cs="Courier New" w:hint="default"/>
      </w:rPr>
    </w:lvl>
    <w:lvl w:ilvl="5" w:tplc="04140005" w:tentative="1">
      <w:start w:val="1"/>
      <w:numFmt w:val="bullet"/>
      <w:lvlText w:val=""/>
      <w:lvlJc w:val="left"/>
      <w:pPr>
        <w:ind w:left="5341" w:hanging="360"/>
      </w:pPr>
      <w:rPr>
        <w:rFonts w:ascii="Wingdings" w:hAnsi="Wingdings" w:hint="default"/>
      </w:rPr>
    </w:lvl>
    <w:lvl w:ilvl="6" w:tplc="04140001" w:tentative="1">
      <w:start w:val="1"/>
      <w:numFmt w:val="bullet"/>
      <w:lvlText w:val=""/>
      <w:lvlJc w:val="left"/>
      <w:pPr>
        <w:ind w:left="6061" w:hanging="360"/>
      </w:pPr>
      <w:rPr>
        <w:rFonts w:ascii="Symbol" w:hAnsi="Symbol" w:hint="default"/>
      </w:rPr>
    </w:lvl>
    <w:lvl w:ilvl="7" w:tplc="04140003" w:tentative="1">
      <w:start w:val="1"/>
      <w:numFmt w:val="bullet"/>
      <w:lvlText w:val="o"/>
      <w:lvlJc w:val="left"/>
      <w:pPr>
        <w:ind w:left="6781" w:hanging="360"/>
      </w:pPr>
      <w:rPr>
        <w:rFonts w:ascii="Courier New" w:hAnsi="Courier New" w:cs="Courier New" w:hint="default"/>
      </w:rPr>
    </w:lvl>
    <w:lvl w:ilvl="8" w:tplc="04140005" w:tentative="1">
      <w:start w:val="1"/>
      <w:numFmt w:val="bullet"/>
      <w:lvlText w:val=""/>
      <w:lvlJc w:val="left"/>
      <w:pPr>
        <w:ind w:left="7501" w:hanging="360"/>
      </w:pPr>
      <w:rPr>
        <w:rFonts w:ascii="Wingdings" w:hAnsi="Wingdings" w:hint="default"/>
      </w:rPr>
    </w:lvl>
  </w:abstractNum>
  <w:abstractNum w:abstractNumId="13" w15:restartNumberingAfterBreak="0">
    <w:nsid w:val="77E146A8"/>
    <w:multiLevelType w:val="multilevel"/>
    <w:tmpl w:val="988CCE9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DC07A4D"/>
    <w:multiLevelType w:val="hybridMultilevel"/>
    <w:tmpl w:val="61AA3DC0"/>
    <w:lvl w:ilvl="0" w:tplc="04140017">
      <w:start w:val="1"/>
      <w:numFmt w:val="lowerLetter"/>
      <w:lvlText w:val="%1)"/>
      <w:lvlJc w:val="left"/>
      <w:pPr>
        <w:ind w:left="1571" w:hanging="360"/>
      </w:pPr>
      <w:rPr>
        <w:rFonts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num w:numId="1" w16cid:durableId="365494579">
    <w:abstractNumId w:val="0"/>
  </w:num>
  <w:num w:numId="2" w16cid:durableId="1606502868">
    <w:abstractNumId w:val="5"/>
  </w:num>
  <w:num w:numId="3" w16cid:durableId="575474932">
    <w:abstractNumId w:val="3"/>
  </w:num>
  <w:num w:numId="4" w16cid:durableId="15206986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84967818">
    <w:abstractNumId w:val="14"/>
  </w:num>
  <w:num w:numId="6" w16cid:durableId="420764951">
    <w:abstractNumId w:val="1"/>
  </w:num>
  <w:num w:numId="7" w16cid:durableId="827551373">
    <w:abstractNumId w:val="12"/>
  </w:num>
  <w:num w:numId="8" w16cid:durableId="1687558011">
    <w:abstractNumId w:val="2"/>
  </w:num>
  <w:num w:numId="9" w16cid:durableId="1967657043">
    <w:abstractNumId w:val="10"/>
  </w:num>
  <w:num w:numId="10" w16cid:durableId="1977180638">
    <w:abstractNumId w:val="6"/>
  </w:num>
  <w:num w:numId="11" w16cid:durableId="1508670832">
    <w:abstractNumId w:val="4"/>
  </w:num>
  <w:num w:numId="12" w16cid:durableId="415857590">
    <w:abstractNumId w:val="7"/>
  </w:num>
  <w:num w:numId="13" w16cid:durableId="2004773291">
    <w:abstractNumId w:val="11"/>
  </w:num>
  <w:num w:numId="14" w16cid:durableId="11741030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37069508">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259"/>
    <w:rsid w:val="000000FA"/>
    <w:rsid w:val="00002DB8"/>
    <w:rsid w:val="0000415A"/>
    <w:rsid w:val="00004192"/>
    <w:rsid w:val="00004BBB"/>
    <w:rsid w:val="0000530F"/>
    <w:rsid w:val="000053B3"/>
    <w:rsid w:val="00005F7B"/>
    <w:rsid w:val="00011985"/>
    <w:rsid w:val="00014536"/>
    <w:rsid w:val="00015AA7"/>
    <w:rsid w:val="00015B4D"/>
    <w:rsid w:val="00015C3B"/>
    <w:rsid w:val="00015CF6"/>
    <w:rsid w:val="000164A2"/>
    <w:rsid w:val="00016D25"/>
    <w:rsid w:val="00016F42"/>
    <w:rsid w:val="00017FCB"/>
    <w:rsid w:val="000205C5"/>
    <w:rsid w:val="00020909"/>
    <w:rsid w:val="00025180"/>
    <w:rsid w:val="000271DE"/>
    <w:rsid w:val="00027BB3"/>
    <w:rsid w:val="00030F0E"/>
    <w:rsid w:val="00031637"/>
    <w:rsid w:val="00031DB1"/>
    <w:rsid w:val="00032721"/>
    <w:rsid w:val="000343E1"/>
    <w:rsid w:val="00041A2A"/>
    <w:rsid w:val="00043AE4"/>
    <w:rsid w:val="000445AC"/>
    <w:rsid w:val="000515C2"/>
    <w:rsid w:val="00051601"/>
    <w:rsid w:val="00055F55"/>
    <w:rsid w:val="0006103D"/>
    <w:rsid w:val="000617CF"/>
    <w:rsid w:val="00062AC0"/>
    <w:rsid w:val="00064C4C"/>
    <w:rsid w:val="00067DBF"/>
    <w:rsid w:val="00074214"/>
    <w:rsid w:val="00074568"/>
    <w:rsid w:val="00080AAC"/>
    <w:rsid w:val="00081262"/>
    <w:rsid w:val="00085EE9"/>
    <w:rsid w:val="0008700F"/>
    <w:rsid w:val="000918EB"/>
    <w:rsid w:val="00096814"/>
    <w:rsid w:val="000A105D"/>
    <w:rsid w:val="000A1458"/>
    <w:rsid w:val="000A4087"/>
    <w:rsid w:val="000A6668"/>
    <w:rsid w:val="000B511B"/>
    <w:rsid w:val="000B5818"/>
    <w:rsid w:val="000C0949"/>
    <w:rsid w:val="000C22CB"/>
    <w:rsid w:val="000C40BA"/>
    <w:rsid w:val="000C57B4"/>
    <w:rsid w:val="000D0ABD"/>
    <w:rsid w:val="000D25A0"/>
    <w:rsid w:val="000D5A77"/>
    <w:rsid w:val="000D6A45"/>
    <w:rsid w:val="000E0362"/>
    <w:rsid w:val="000E2959"/>
    <w:rsid w:val="000E5157"/>
    <w:rsid w:val="000F1089"/>
    <w:rsid w:val="000F7297"/>
    <w:rsid w:val="00102364"/>
    <w:rsid w:val="00102E64"/>
    <w:rsid w:val="0010348C"/>
    <w:rsid w:val="001052C9"/>
    <w:rsid w:val="0010533A"/>
    <w:rsid w:val="0010573B"/>
    <w:rsid w:val="001073F3"/>
    <w:rsid w:val="00111C9F"/>
    <w:rsid w:val="00112103"/>
    <w:rsid w:val="0011278F"/>
    <w:rsid w:val="00112BE1"/>
    <w:rsid w:val="001153C9"/>
    <w:rsid w:val="00116875"/>
    <w:rsid w:val="00121E28"/>
    <w:rsid w:val="00122824"/>
    <w:rsid w:val="0012382E"/>
    <w:rsid w:val="00125D60"/>
    <w:rsid w:val="00131587"/>
    <w:rsid w:val="001316C3"/>
    <w:rsid w:val="001333B8"/>
    <w:rsid w:val="001334A1"/>
    <w:rsid w:val="001337F2"/>
    <w:rsid w:val="00134C00"/>
    <w:rsid w:val="00134CDA"/>
    <w:rsid w:val="00135888"/>
    <w:rsid w:val="001401CC"/>
    <w:rsid w:val="00141767"/>
    <w:rsid w:val="001418F5"/>
    <w:rsid w:val="00145CEC"/>
    <w:rsid w:val="00145D9E"/>
    <w:rsid w:val="001463C2"/>
    <w:rsid w:val="001507D0"/>
    <w:rsid w:val="00150AF6"/>
    <w:rsid w:val="00155668"/>
    <w:rsid w:val="0016032B"/>
    <w:rsid w:val="00160D9E"/>
    <w:rsid w:val="001613CC"/>
    <w:rsid w:val="001620B2"/>
    <w:rsid w:val="00162860"/>
    <w:rsid w:val="00162F44"/>
    <w:rsid w:val="001642AC"/>
    <w:rsid w:val="00166B6A"/>
    <w:rsid w:val="00170709"/>
    <w:rsid w:val="00177DB7"/>
    <w:rsid w:val="00180036"/>
    <w:rsid w:val="001807C4"/>
    <w:rsid w:val="00182ACA"/>
    <w:rsid w:val="00185E48"/>
    <w:rsid w:val="00194FF9"/>
    <w:rsid w:val="00196132"/>
    <w:rsid w:val="00197109"/>
    <w:rsid w:val="001A042B"/>
    <w:rsid w:val="001A0E49"/>
    <w:rsid w:val="001A62AD"/>
    <w:rsid w:val="001A76F8"/>
    <w:rsid w:val="001B4442"/>
    <w:rsid w:val="001B4B70"/>
    <w:rsid w:val="001B4DE4"/>
    <w:rsid w:val="001B7DBA"/>
    <w:rsid w:val="001C0AAC"/>
    <w:rsid w:val="001C269B"/>
    <w:rsid w:val="001C2A89"/>
    <w:rsid w:val="001C554E"/>
    <w:rsid w:val="001C56B6"/>
    <w:rsid w:val="001C73BB"/>
    <w:rsid w:val="001D4064"/>
    <w:rsid w:val="001D599C"/>
    <w:rsid w:val="001D77E1"/>
    <w:rsid w:val="001E18CA"/>
    <w:rsid w:val="001E4863"/>
    <w:rsid w:val="001E546F"/>
    <w:rsid w:val="001F12F5"/>
    <w:rsid w:val="001F3BAC"/>
    <w:rsid w:val="001F3D96"/>
    <w:rsid w:val="001F3E5C"/>
    <w:rsid w:val="001F54BD"/>
    <w:rsid w:val="001F56A2"/>
    <w:rsid w:val="001F6FB3"/>
    <w:rsid w:val="002021FA"/>
    <w:rsid w:val="00205BCC"/>
    <w:rsid w:val="00206A2C"/>
    <w:rsid w:val="00206FBE"/>
    <w:rsid w:val="002073FE"/>
    <w:rsid w:val="002100EE"/>
    <w:rsid w:val="0021611D"/>
    <w:rsid w:val="00225BAB"/>
    <w:rsid w:val="00227ABB"/>
    <w:rsid w:val="00234031"/>
    <w:rsid w:val="00236B8D"/>
    <w:rsid w:val="00237D7B"/>
    <w:rsid w:val="00243E9F"/>
    <w:rsid w:val="002521E9"/>
    <w:rsid w:val="00253758"/>
    <w:rsid w:val="00253843"/>
    <w:rsid w:val="002554ED"/>
    <w:rsid w:val="002555E2"/>
    <w:rsid w:val="00255A41"/>
    <w:rsid w:val="00260DB9"/>
    <w:rsid w:val="00261192"/>
    <w:rsid w:val="002622B6"/>
    <w:rsid w:val="00263250"/>
    <w:rsid w:val="0026466B"/>
    <w:rsid w:val="0026528C"/>
    <w:rsid w:val="00274989"/>
    <w:rsid w:val="00275373"/>
    <w:rsid w:val="00276FE2"/>
    <w:rsid w:val="0028030C"/>
    <w:rsid w:val="002803B4"/>
    <w:rsid w:val="00280A7A"/>
    <w:rsid w:val="002812D5"/>
    <w:rsid w:val="002833BD"/>
    <w:rsid w:val="00283B0D"/>
    <w:rsid w:val="00284262"/>
    <w:rsid w:val="00284437"/>
    <w:rsid w:val="00286B99"/>
    <w:rsid w:val="00293A36"/>
    <w:rsid w:val="00293BF1"/>
    <w:rsid w:val="00293DA1"/>
    <w:rsid w:val="00293DC1"/>
    <w:rsid w:val="002A2AAE"/>
    <w:rsid w:val="002A5FE1"/>
    <w:rsid w:val="002A7F19"/>
    <w:rsid w:val="002B2718"/>
    <w:rsid w:val="002C10BF"/>
    <w:rsid w:val="002C1652"/>
    <w:rsid w:val="002C285B"/>
    <w:rsid w:val="002D4531"/>
    <w:rsid w:val="002D5599"/>
    <w:rsid w:val="002E1B58"/>
    <w:rsid w:val="002E7F92"/>
    <w:rsid w:val="002F13D8"/>
    <w:rsid w:val="002F6BD1"/>
    <w:rsid w:val="00306058"/>
    <w:rsid w:val="00310054"/>
    <w:rsid w:val="00310C28"/>
    <w:rsid w:val="00311DD3"/>
    <w:rsid w:val="00312024"/>
    <w:rsid w:val="00312575"/>
    <w:rsid w:val="003209D3"/>
    <w:rsid w:val="00325B51"/>
    <w:rsid w:val="00326934"/>
    <w:rsid w:val="00327200"/>
    <w:rsid w:val="00333CDA"/>
    <w:rsid w:val="00335D69"/>
    <w:rsid w:val="00336E6D"/>
    <w:rsid w:val="00346572"/>
    <w:rsid w:val="00346689"/>
    <w:rsid w:val="00353852"/>
    <w:rsid w:val="00354E5F"/>
    <w:rsid w:val="003570DA"/>
    <w:rsid w:val="00361C5C"/>
    <w:rsid w:val="003625CE"/>
    <w:rsid w:val="00363926"/>
    <w:rsid w:val="00364546"/>
    <w:rsid w:val="00365A90"/>
    <w:rsid w:val="00366C70"/>
    <w:rsid w:val="00370ADA"/>
    <w:rsid w:val="00371CE1"/>
    <w:rsid w:val="00372D1D"/>
    <w:rsid w:val="00375D05"/>
    <w:rsid w:val="00380307"/>
    <w:rsid w:val="00380382"/>
    <w:rsid w:val="00381640"/>
    <w:rsid w:val="00382F80"/>
    <w:rsid w:val="00383D47"/>
    <w:rsid w:val="00384EBF"/>
    <w:rsid w:val="00385493"/>
    <w:rsid w:val="00387FC7"/>
    <w:rsid w:val="00397B33"/>
    <w:rsid w:val="003A41F6"/>
    <w:rsid w:val="003A67E7"/>
    <w:rsid w:val="003B0F31"/>
    <w:rsid w:val="003B4CB8"/>
    <w:rsid w:val="003B539A"/>
    <w:rsid w:val="003B5C08"/>
    <w:rsid w:val="003B6A36"/>
    <w:rsid w:val="003C0D60"/>
    <w:rsid w:val="003C5EB7"/>
    <w:rsid w:val="003D41D2"/>
    <w:rsid w:val="003D6E30"/>
    <w:rsid w:val="003E1AD4"/>
    <w:rsid w:val="003E474A"/>
    <w:rsid w:val="003E6608"/>
    <w:rsid w:val="003F5AC8"/>
    <w:rsid w:val="003F67B1"/>
    <w:rsid w:val="003F6F30"/>
    <w:rsid w:val="004049D2"/>
    <w:rsid w:val="00404DEA"/>
    <w:rsid w:val="00404F0D"/>
    <w:rsid w:val="00405D19"/>
    <w:rsid w:val="00405EB7"/>
    <w:rsid w:val="004061EE"/>
    <w:rsid w:val="004116E2"/>
    <w:rsid w:val="0041206A"/>
    <w:rsid w:val="00421ED7"/>
    <w:rsid w:val="00422FD3"/>
    <w:rsid w:val="00427E3A"/>
    <w:rsid w:val="00430F0A"/>
    <w:rsid w:val="00431016"/>
    <w:rsid w:val="004324F9"/>
    <w:rsid w:val="004345B8"/>
    <w:rsid w:val="00436674"/>
    <w:rsid w:val="004406DA"/>
    <w:rsid w:val="0044349C"/>
    <w:rsid w:val="004438DE"/>
    <w:rsid w:val="004477AA"/>
    <w:rsid w:val="00451D69"/>
    <w:rsid w:val="004563A6"/>
    <w:rsid w:val="004577F0"/>
    <w:rsid w:val="0046235D"/>
    <w:rsid w:val="0046521C"/>
    <w:rsid w:val="00466CF4"/>
    <w:rsid w:val="004705A9"/>
    <w:rsid w:val="00471D62"/>
    <w:rsid w:val="00473EA4"/>
    <w:rsid w:val="004741BB"/>
    <w:rsid w:val="004751CF"/>
    <w:rsid w:val="00475CC7"/>
    <w:rsid w:val="00476AED"/>
    <w:rsid w:val="004843BE"/>
    <w:rsid w:val="004847E0"/>
    <w:rsid w:val="00485AFF"/>
    <w:rsid w:val="00487EE2"/>
    <w:rsid w:val="00487FCD"/>
    <w:rsid w:val="0049101F"/>
    <w:rsid w:val="0049250B"/>
    <w:rsid w:val="00496869"/>
    <w:rsid w:val="004977CD"/>
    <w:rsid w:val="004A54BD"/>
    <w:rsid w:val="004A611A"/>
    <w:rsid w:val="004B0C05"/>
    <w:rsid w:val="004B5AB2"/>
    <w:rsid w:val="004C0C3F"/>
    <w:rsid w:val="004C4579"/>
    <w:rsid w:val="004D1BEB"/>
    <w:rsid w:val="004D7113"/>
    <w:rsid w:val="004E11D9"/>
    <w:rsid w:val="004E550C"/>
    <w:rsid w:val="004F072C"/>
    <w:rsid w:val="004F1EAC"/>
    <w:rsid w:val="004F2664"/>
    <w:rsid w:val="004F3A3A"/>
    <w:rsid w:val="005006A9"/>
    <w:rsid w:val="00500807"/>
    <w:rsid w:val="005016EC"/>
    <w:rsid w:val="00502B3A"/>
    <w:rsid w:val="00502DA7"/>
    <w:rsid w:val="00503CEF"/>
    <w:rsid w:val="00504020"/>
    <w:rsid w:val="00505A9B"/>
    <w:rsid w:val="0050769C"/>
    <w:rsid w:val="00510326"/>
    <w:rsid w:val="00511D01"/>
    <w:rsid w:val="005135CC"/>
    <w:rsid w:val="005160B8"/>
    <w:rsid w:val="00517655"/>
    <w:rsid w:val="005216FF"/>
    <w:rsid w:val="005246F4"/>
    <w:rsid w:val="0052702D"/>
    <w:rsid w:val="00533E06"/>
    <w:rsid w:val="00535394"/>
    <w:rsid w:val="005368E4"/>
    <w:rsid w:val="00540494"/>
    <w:rsid w:val="00543EF6"/>
    <w:rsid w:val="0054478B"/>
    <w:rsid w:val="0054497E"/>
    <w:rsid w:val="0054590A"/>
    <w:rsid w:val="005475F5"/>
    <w:rsid w:val="00547A82"/>
    <w:rsid w:val="00547B3B"/>
    <w:rsid w:val="0055197A"/>
    <w:rsid w:val="00552CB8"/>
    <w:rsid w:val="00556366"/>
    <w:rsid w:val="005563FF"/>
    <w:rsid w:val="005663AD"/>
    <w:rsid w:val="005713AB"/>
    <w:rsid w:val="00572A7F"/>
    <w:rsid w:val="00576C91"/>
    <w:rsid w:val="0058188A"/>
    <w:rsid w:val="00582928"/>
    <w:rsid w:val="00585CA3"/>
    <w:rsid w:val="00586ECF"/>
    <w:rsid w:val="00586FFF"/>
    <w:rsid w:val="005901B7"/>
    <w:rsid w:val="0059335D"/>
    <w:rsid w:val="00593B86"/>
    <w:rsid w:val="005A1803"/>
    <w:rsid w:val="005A3323"/>
    <w:rsid w:val="005A4CDD"/>
    <w:rsid w:val="005A60CD"/>
    <w:rsid w:val="005A63CA"/>
    <w:rsid w:val="005B00A8"/>
    <w:rsid w:val="005B141F"/>
    <w:rsid w:val="005B377E"/>
    <w:rsid w:val="005B485C"/>
    <w:rsid w:val="005B7AFB"/>
    <w:rsid w:val="005C1675"/>
    <w:rsid w:val="005C3127"/>
    <w:rsid w:val="005C3A2E"/>
    <w:rsid w:val="005D01ED"/>
    <w:rsid w:val="005D1827"/>
    <w:rsid w:val="005D1983"/>
    <w:rsid w:val="005D20F7"/>
    <w:rsid w:val="005D2912"/>
    <w:rsid w:val="005D4C99"/>
    <w:rsid w:val="005D5218"/>
    <w:rsid w:val="005D5F1B"/>
    <w:rsid w:val="005D6BBD"/>
    <w:rsid w:val="005E215D"/>
    <w:rsid w:val="005E4BF7"/>
    <w:rsid w:val="005E6A8D"/>
    <w:rsid w:val="005E6D31"/>
    <w:rsid w:val="005F114A"/>
    <w:rsid w:val="005F49F2"/>
    <w:rsid w:val="005F5A56"/>
    <w:rsid w:val="005F5DDF"/>
    <w:rsid w:val="005F7601"/>
    <w:rsid w:val="0060052C"/>
    <w:rsid w:val="006006D3"/>
    <w:rsid w:val="00602F86"/>
    <w:rsid w:val="00604BDB"/>
    <w:rsid w:val="00604DCE"/>
    <w:rsid w:val="00605568"/>
    <w:rsid w:val="00610CDF"/>
    <w:rsid w:val="0061652E"/>
    <w:rsid w:val="006175CF"/>
    <w:rsid w:val="00617FC1"/>
    <w:rsid w:val="00620B4E"/>
    <w:rsid w:val="00621401"/>
    <w:rsid w:val="00623319"/>
    <w:rsid w:val="00624DA8"/>
    <w:rsid w:val="00625643"/>
    <w:rsid w:val="00631EB9"/>
    <w:rsid w:val="00632EE3"/>
    <w:rsid w:val="0063382E"/>
    <w:rsid w:val="006338E3"/>
    <w:rsid w:val="00636EE9"/>
    <w:rsid w:val="00640258"/>
    <w:rsid w:val="00640284"/>
    <w:rsid w:val="0064273B"/>
    <w:rsid w:val="0064365B"/>
    <w:rsid w:val="00645F47"/>
    <w:rsid w:val="006463E6"/>
    <w:rsid w:val="006512EB"/>
    <w:rsid w:val="0065267E"/>
    <w:rsid w:val="00653000"/>
    <w:rsid w:val="006530A3"/>
    <w:rsid w:val="006548C9"/>
    <w:rsid w:val="0065578F"/>
    <w:rsid w:val="00657A21"/>
    <w:rsid w:val="00664B6A"/>
    <w:rsid w:val="00670CC9"/>
    <w:rsid w:val="0067135F"/>
    <w:rsid w:val="00671C95"/>
    <w:rsid w:val="006746A0"/>
    <w:rsid w:val="00676C2E"/>
    <w:rsid w:val="00681B95"/>
    <w:rsid w:val="006826C9"/>
    <w:rsid w:val="00683AE7"/>
    <w:rsid w:val="00686FC0"/>
    <w:rsid w:val="0069093F"/>
    <w:rsid w:val="00690F0C"/>
    <w:rsid w:val="00691D81"/>
    <w:rsid w:val="006948EC"/>
    <w:rsid w:val="00697742"/>
    <w:rsid w:val="00697CC1"/>
    <w:rsid w:val="006A1079"/>
    <w:rsid w:val="006A4267"/>
    <w:rsid w:val="006A49F8"/>
    <w:rsid w:val="006A4B96"/>
    <w:rsid w:val="006B1EA9"/>
    <w:rsid w:val="006B29FE"/>
    <w:rsid w:val="006B36A7"/>
    <w:rsid w:val="006B41CE"/>
    <w:rsid w:val="006B65D5"/>
    <w:rsid w:val="006C3552"/>
    <w:rsid w:val="006C377E"/>
    <w:rsid w:val="006C3A94"/>
    <w:rsid w:val="006C5D17"/>
    <w:rsid w:val="006C6221"/>
    <w:rsid w:val="006C69B0"/>
    <w:rsid w:val="006C6FB6"/>
    <w:rsid w:val="006C7983"/>
    <w:rsid w:val="006D0852"/>
    <w:rsid w:val="006D0A2A"/>
    <w:rsid w:val="006D33CC"/>
    <w:rsid w:val="006D5BED"/>
    <w:rsid w:val="006D7187"/>
    <w:rsid w:val="006D7860"/>
    <w:rsid w:val="006E324B"/>
    <w:rsid w:val="006E7530"/>
    <w:rsid w:val="006F4B03"/>
    <w:rsid w:val="006F4FF2"/>
    <w:rsid w:val="006F6453"/>
    <w:rsid w:val="006F6FB3"/>
    <w:rsid w:val="006F70AE"/>
    <w:rsid w:val="0070198E"/>
    <w:rsid w:val="00702800"/>
    <w:rsid w:val="0070605B"/>
    <w:rsid w:val="007066E5"/>
    <w:rsid w:val="00706A76"/>
    <w:rsid w:val="00706F58"/>
    <w:rsid w:val="007112F1"/>
    <w:rsid w:val="00711668"/>
    <w:rsid w:val="00713270"/>
    <w:rsid w:val="00721532"/>
    <w:rsid w:val="00722B99"/>
    <w:rsid w:val="00726DFC"/>
    <w:rsid w:val="007304EE"/>
    <w:rsid w:val="00730572"/>
    <w:rsid w:val="007418D6"/>
    <w:rsid w:val="00742CA7"/>
    <w:rsid w:val="007433EC"/>
    <w:rsid w:val="00745B87"/>
    <w:rsid w:val="007477A8"/>
    <w:rsid w:val="0075034E"/>
    <w:rsid w:val="00750443"/>
    <w:rsid w:val="007525D3"/>
    <w:rsid w:val="00753214"/>
    <w:rsid w:val="0075567A"/>
    <w:rsid w:val="00755E0D"/>
    <w:rsid w:val="00756628"/>
    <w:rsid w:val="007626B4"/>
    <w:rsid w:val="00763C4D"/>
    <w:rsid w:val="00764007"/>
    <w:rsid w:val="00770866"/>
    <w:rsid w:val="00770AD7"/>
    <w:rsid w:val="00770DAF"/>
    <w:rsid w:val="00771675"/>
    <w:rsid w:val="00773C32"/>
    <w:rsid w:val="00775DE2"/>
    <w:rsid w:val="00782D87"/>
    <w:rsid w:val="00782F5F"/>
    <w:rsid w:val="00787ADD"/>
    <w:rsid w:val="00793937"/>
    <w:rsid w:val="007965AE"/>
    <w:rsid w:val="007A013A"/>
    <w:rsid w:val="007A0E75"/>
    <w:rsid w:val="007A3874"/>
    <w:rsid w:val="007A5F6F"/>
    <w:rsid w:val="007A6694"/>
    <w:rsid w:val="007A748B"/>
    <w:rsid w:val="007A7DFC"/>
    <w:rsid w:val="007B08FC"/>
    <w:rsid w:val="007B2F47"/>
    <w:rsid w:val="007B54F3"/>
    <w:rsid w:val="007B5675"/>
    <w:rsid w:val="007B6569"/>
    <w:rsid w:val="007C3C8B"/>
    <w:rsid w:val="007C5077"/>
    <w:rsid w:val="007C537F"/>
    <w:rsid w:val="007C6FF3"/>
    <w:rsid w:val="007C7F82"/>
    <w:rsid w:val="007D0A4B"/>
    <w:rsid w:val="007D2F53"/>
    <w:rsid w:val="007D4506"/>
    <w:rsid w:val="007D6179"/>
    <w:rsid w:val="007D61D5"/>
    <w:rsid w:val="007D6919"/>
    <w:rsid w:val="007D6A7F"/>
    <w:rsid w:val="007E3563"/>
    <w:rsid w:val="007E36AA"/>
    <w:rsid w:val="007E56E9"/>
    <w:rsid w:val="007E5F10"/>
    <w:rsid w:val="007F11A3"/>
    <w:rsid w:val="007F4524"/>
    <w:rsid w:val="007F6C5A"/>
    <w:rsid w:val="0080103D"/>
    <w:rsid w:val="00802ECD"/>
    <w:rsid w:val="008032E4"/>
    <w:rsid w:val="008077E9"/>
    <w:rsid w:val="00810B72"/>
    <w:rsid w:val="0081253E"/>
    <w:rsid w:val="00813166"/>
    <w:rsid w:val="008166C3"/>
    <w:rsid w:val="008216BE"/>
    <w:rsid w:val="00822D4C"/>
    <w:rsid w:val="00823608"/>
    <w:rsid w:val="00825ADE"/>
    <w:rsid w:val="0082665F"/>
    <w:rsid w:val="0082743C"/>
    <w:rsid w:val="008274CA"/>
    <w:rsid w:val="008307EC"/>
    <w:rsid w:val="0083267B"/>
    <w:rsid w:val="00832E4B"/>
    <w:rsid w:val="00834F24"/>
    <w:rsid w:val="0083653A"/>
    <w:rsid w:val="008379E4"/>
    <w:rsid w:val="00841956"/>
    <w:rsid w:val="0084361C"/>
    <w:rsid w:val="0084617B"/>
    <w:rsid w:val="008465A4"/>
    <w:rsid w:val="00847D25"/>
    <w:rsid w:val="00850541"/>
    <w:rsid w:val="00850F26"/>
    <w:rsid w:val="00851908"/>
    <w:rsid w:val="00852161"/>
    <w:rsid w:val="00853450"/>
    <w:rsid w:val="00854543"/>
    <w:rsid w:val="00861304"/>
    <w:rsid w:val="0086137B"/>
    <w:rsid w:val="00861BF7"/>
    <w:rsid w:val="00863394"/>
    <w:rsid w:val="008635F7"/>
    <w:rsid w:val="008652E4"/>
    <w:rsid w:val="008662FD"/>
    <w:rsid w:val="00870AFE"/>
    <w:rsid w:val="008736C4"/>
    <w:rsid w:val="00877B6F"/>
    <w:rsid w:val="00882145"/>
    <w:rsid w:val="008824D2"/>
    <w:rsid w:val="0088339F"/>
    <w:rsid w:val="00885070"/>
    <w:rsid w:val="00885D28"/>
    <w:rsid w:val="008869B6"/>
    <w:rsid w:val="00886F0F"/>
    <w:rsid w:val="00887B87"/>
    <w:rsid w:val="008915A8"/>
    <w:rsid w:val="00895210"/>
    <w:rsid w:val="008A06F9"/>
    <w:rsid w:val="008A1D06"/>
    <w:rsid w:val="008A4B48"/>
    <w:rsid w:val="008A647F"/>
    <w:rsid w:val="008B1AB4"/>
    <w:rsid w:val="008B4E4D"/>
    <w:rsid w:val="008C0D2D"/>
    <w:rsid w:val="008C511A"/>
    <w:rsid w:val="008C57AF"/>
    <w:rsid w:val="008C6158"/>
    <w:rsid w:val="008C642C"/>
    <w:rsid w:val="008D1A49"/>
    <w:rsid w:val="008D3B90"/>
    <w:rsid w:val="008D5CD0"/>
    <w:rsid w:val="008D7D2B"/>
    <w:rsid w:val="008D7E3D"/>
    <w:rsid w:val="008D7EC7"/>
    <w:rsid w:val="008E0694"/>
    <w:rsid w:val="008E1AA3"/>
    <w:rsid w:val="008E2881"/>
    <w:rsid w:val="008E475B"/>
    <w:rsid w:val="008F0C50"/>
    <w:rsid w:val="008F45F8"/>
    <w:rsid w:val="008F555F"/>
    <w:rsid w:val="008F6C13"/>
    <w:rsid w:val="009040B9"/>
    <w:rsid w:val="009048E0"/>
    <w:rsid w:val="00910139"/>
    <w:rsid w:val="0091150D"/>
    <w:rsid w:val="00916824"/>
    <w:rsid w:val="00916DCB"/>
    <w:rsid w:val="0092082E"/>
    <w:rsid w:val="009222B4"/>
    <w:rsid w:val="009262A3"/>
    <w:rsid w:val="00932FAC"/>
    <w:rsid w:val="00933FA0"/>
    <w:rsid w:val="0093526C"/>
    <w:rsid w:val="009420E8"/>
    <w:rsid w:val="0094256E"/>
    <w:rsid w:val="00943EA5"/>
    <w:rsid w:val="009448DA"/>
    <w:rsid w:val="009463DE"/>
    <w:rsid w:val="00946450"/>
    <w:rsid w:val="009569E7"/>
    <w:rsid w:val="00961E3A"/>
    <w:rsid w:val="00971133"/>
    <w:rsid w:val="0097397C"/>
    <w:rsid w:val="0097446E"/>
    <w:rsid w:val="00975D7B"/>
    <w:rsid w:val="0097760F"/>
    <w:rsid w:val="009819AC"/>
    <w:rsid w:val="00982698"/>
    <w:rsid w:val="00984444"/>
    <w:rsid w:val="00984842"/>
    <w:rsid w:val="00990DC4"/>
    <w:rsid w:val="00991AA2"/>
    <w:rsid w:val="00997085"/>
    <w:rsid w:val="009A27AE"/>
    <w:rsid w:val="009A2B53"/>
    <w:rsid w:val="009A4E1B"/>
    <w:rsid w:val="009A5610"/>
    <w:rsid w:val="009A5A38"/>
    <w:rsid w:val="009B3A7F"/>
    <w:rsid w:val="009B3DC9"/>
    <w:rsid w:val="009C312E"/>
    <w:rsid w:val="009C4C42"/>
    <w:rsid w:val="009D5554"/>
    <w:rsid w:val="009E2D60"/>
    <w:rsid w:val="009E4C8D"/>
    <w:rsid w:val="009E5A07"/>
    <w:rsid w:val="009E6C17"/>
    <w:rsid w:val="009F0A6B"/>
    <w:rsid w:val="009F40BC"/>
    <w:rsid w:val="00A00F6E"/>
    <w:rsid w:val="00A03739"/>
    <w:rsid w:val="00A046BB"/>
    <w:rsid w:val="00A06641"/>
    <w:rsid w:val="00A066BF"/>
    <w:rsid w:val="00A06CCC"/>
    <w:rsid w:val="00A11C03"/>
    <w:rsid w:val="00A13A6E"/>
    <w:rsid w:val="00A14D94"/>
    <w:rsid w:val="00A1595B"/>
    <w:rsid w:val="00A15D99"/>
    <w:rsid w:val="00A16370"/>
    <w:rsid w:val="00A16B3D"/>
    <w:rsid w:val="00A264E7"/>
    <w:rsid w:val="00A26740"/>
    <w:rsid w:val="00A26A34"/>
    <w:rsid w:val="00A412A9"/>
    <w:rsid w:val="00A425C3"/>
    <w:rsid w:val="00A42D5B"/>
    <w:rsid w:val="00A431DF"/>
    <w:rsid w:val="00A47310"/>
    <w:rsid w:val="00A47B80"/>
    <w:rsid w:val="00A51F50"/>
    <w:rsid w:val="00A54259"/>
    <w:rsid w:val="00A56260"/>
    <w:rsid w:val="00A570F2"/>
    <w:rsid w:val="00A601AC"/>
    <w:rsid w:val="00A63957"/>
    <w:rsid w:val="00A63A70"/>
    <w:rsid w:val="00A65E77"/>
    <w:rsid w:val="00A66E04"/>
    <w:rsid w:val="00A67616"/>
    <w:rsid w:val="00A67850"/>
    <w:rsid w:val="00A67F87"/>
    <w:rsid w:val="00A71AB6"/>
    <w:rsid w:val="00A73AF6"/>
    <w:rsid w:val="00A75279"/>
    <w:rsid w:val="00A840E8"/>
    <w:rsid w:val="00A85060"/>
    <w:rsid w:val="00A853E3"/>
    <w:rsid w:val="00A87F77"/>
    <w:rsid w:val="00A92C85"/>
    <w:rsid w:val="00A94DBE"/>
    <w:rsid w:val="00A96250"/>
    <w:rsid w:val="00AA25FE"/>
    <w:rsid w:val="00AA493A"/>
    <w:rsid w:val="00AA4C0B"/>
    <w:rsid w:val="00AA54A8"/>
    <w:rsid w:val="00AA576F"/>
    <w:rsid w:val="00AA5C99"/>
    <w:rsid w:val="00AB0C0B"/>
    <w:rsid w:val="00AB18C2"/>
    <w:rsid w:val="00AB29E3"/>
    <w:rsid w:val="00AB47E4"/>
    <w:rsid w:val="00AB4A99"/>
    <w:rsid w:val="00AB5D9C"/>
    <w:rsid w:val="00AB64FB"/>
    <w:rsid w:val="00AB766A"/>
    <w:rsid w:val="00AC09F1"/>
    <w:rsid w:val="00AC60F1"/>
    <w:rsid w:val="00AD1B0E"/>
    <w:rsid w:val="00AD33C4"/>
    <w:rsid w:val="00AE269B"/>
    <w:rsid w:val="00AE50F5"/>
    <w:rsid w:val="00AE5EFD"/>
    <w:rsid w:val="00AE63C6"/>
    <w:rsid w:val="00AE67AB"/>
    <w:rsid w:val="00AE6EE6"/>
    <w:rsid w:val="00AE7ABD"/>
    <w:rsid w:val="00AE7E59"/>
    <w:rsid w:val="00AF2DED"/>
    <w:rsid w:val="00AF52BE"/>
    <w:rsid w:val="00B009CF"/>
    <w:rsid w:val="00B02188"/>
    <w:rsid w:val="00B02DCA"/>
    <w:rsid w:val="00B02F82"/>
    <w:rsid w:val="00B03342"/>
    <w:rsid w:val="00B0729B"/>
    <w:rsid w:val="00B119AB"/>
    <w:rsid w:val="00B12462"/>
    <w:rsid w:val="00B20DBC"/>
    <w:rsid w:val="00B250A2"/>
    <w:rsid w:val="00B2551D"/>
    <w:rsid w:val="00B27E40"/>
    <w:rsid w:val="00B34230"/>
    <w:rsid w:val="00B34948"/>
    <w:rsid w:val="00B37879"/>
    <w:rsid w:val="00B42DE1"/>
    <w:rsid w:val="00B44606"/>
    <w:rsid w:val="00B4489D"/>
    <w:rsid w:val="00B45A20"/>
    <w:rsid w:val="00B4675F"/>
    <w:rsid w:val="00B4732A"/>
    <w:rsid w:val="00B50DD7"/>
    <w:rsid w:val="00B51266"/>
    <w:rsid w:val="00B53224"/>
    <w:rsid w:val="00B53723"/>
    <w:rsid w:val="00B55965"/>
    <w:rsid w:val="00B6403F"/>
    <w:rsid w:val="00B716CD"/>
    <w:rsid w:val="00B7405D"/>
    <w:rsid w:val="00B747F9"/>
    <w:rsid w:val="00B77217"/>
    <w:rsid w:val="00B77330"/>
    <w:rsid w:val="00B773AD"/>
    <w:rsid w:val="00B77E73"/>
    <w:rsid w:val="00B81801"/>
    <w:rsid w:val="00B81EBE"/>
    <w:rsid w:val="00B87807"/>
    <w:rsid w:val="00B93135"/>
    <w:rsid w:val="00B93B6F"/>
    <w:rsid w:val="00B95ABF"/>
    <w:rsid w:val="00B96F9D"/>
    <w:rsid w:val="00B97CC2"/>
    <w:rsid w:val="00BA04D9"/>
    <w:rsid w:val="00BA2E49"/>
    <w:rsid w:val="00BA59B9"/>
    <w:rsid w:val="00BA6FA6"/>
    <w:rsid w:val="00BA7EC0"/>
    <w:rsid w:val="00BB050F"/>
    <w:rsid w:val="00BB0C2A"/>
    <w:rsid w:val="00BB0F30"/>
    <w:rsid w:val="00BB3BD9"/>
    <w:rsid w:val="00BB4B5F"/>
    <w:rsid w:val="00BB6D8D"/>
    <w:rsid w:val="00BC16B6"/>
    <w:rsid w:val="00BC2494"/>
    <w:rsid w:val="00BC3140"/>
    <w:rsid w:val="00BC5392"/>
    <w:rsid w:val="00BC5BB6"/>
    <w:rsid w:val="00BD0BEA"/>
    <w:rsid w:val="00BD2EC0"/>
    <w:rsid w:val="00BD3914"/>
    <w:rsid w:val="00BD4FD1"/>
    <w:rsid w:val="00BD5C77"/>
    <w:rsid w:val="00BD65E9"/>
    <w:rsid w:val="00BD6A43"/>
    <w:rsid w:val="00BD7EA0"/>
    <w:rsid w:val="00BE107A"/>
    <w:rsid w:val="00BE15A1"/>
    <w:rsid w:val="00BE36C1"/>
    <w:rsid w:val="00BE50EA"/>
    <w:rsid w:val="00BE7B5F"/>
    <w:rsid w:val="00BF2177"/>
    <w:rsid w:val="00BF3B3C"/>
    <w:rsid w:val="00C02D02"/>
    <w:rsid w:val="00C04624"/>
    <w:rsid w:val="00C05474"/>
    <w:rsid w:val="00C075A3"/>
    <w:rsid w:val="00C118B0"/>
    <w:rsid w:val="00C11ECF"/>
    <w:rsid w:val="00C124C7"/>
    <w:rsid w:val="00C12CA5"/>
    <w:rsid w:val="00C12D5F"/>
    <w:rsid w:val="00C15365"/>
    <w:rsid w:val="00C171B8"/>
    <w:rsid w:val="00C173E6"/>
    <w:rsid w:val="00C17C01"/>
    <w:rsid w:val="00C22387"/>
    <w:rsid w:val="00C247EC"/>
    <w:rsid w:val="00C247EE"/>
    <w:rsid w:val="00C31D9E"/>
    <w:rsid w:val="00C371C4"/>
    <w:rsid w:val="00C37309"/>
    <w:rsid w:val="00C405F2"/>
    <w:rsid w:val="00C43150"/>
    <w:rsid w:val="00C5215A"/>
    <w:rsid w:val="00C538F1"/>
    <w:rsid w:val="00C57875"/>
    <w:rsid w:val="00C612AC"/>
    <w:rsid w:val="00C61628"/>
    <w:rsid w:val="00C61983"/>
    <w:rsid w:val="00C66CD6"/>
    <w:rsid w:val="00C672DA"/>
    <w:rsid w:val="00C67889"/>
    <w:rsid w:val="00C7539F"/>
    <w:rsid w:val="00C761E4"/>
    <w:rsid w:val="00C77AE1"/>
    <w:rsid w:val="00C85D03"/>
    <w:rsid w:val="00C9331E"/>
    <w:rsid w:val="00C9333A"/>
    <w:rsid w:val="00C95335"/>
    <w:rsid w:val="00C956A7"/>
    <w:rsid w:val="00C958D2"/>
    <w:rsid w:val="00C95C09"/>
    <w:rsid w:val="00C95C9E"/>
    <w:rsid w:val="00C976A7"/>
    <w:rsid w:val="00CA02B6"/>
    <w:rsid w:val="00CA1280"/>
    <w:rsid w:val="00CA13FD"/>
    <w:rsid w:val="00CA2288"/>
    <w:rsid w:val="00CA3EC4"/>
    <w:rsid w:val="00CA558C"/>
    <w:rsid w:val="00CB6085"/>
    <w:rsid w:val="00CB6D39"/>
    <w:rsid w:val="00CC050F"/>
    <w:rsid w:val="00CC0F43"/>
    <w:rsid w:val="00CC2075"/>
    <w:rsid w:val="00CC4DE3"/>
    <w:rsid w:val="00CD15CA"/>
    <w:rsid w:val="00CD4ED6"/>
    <w:rsid w:val="00CE0741"/>
    <w:rsid w:val="00CE20D2"/>
    <w:rsid w:val="00CE2244"/>
    <w:rsid w:val="00CE38CE"/>
    <w:rsid w:val="00CE4112"/>
    <w:rsid w:val="00CE4132"/>
    <w:rsid w:val="00CE5673"/>
    <w:rsid w:val="00CF0664"/>
    <w:rsid w:val="00CF0B1F"/>
    <w:rsid w:val="00CF124A"/>
    <w:rsid w:val="00CF1838"/>
    <w:rsid w:val="00CF308C"/>
    <w:rsid w:val="00CF691B"/>
    <w:rsid w:val="00D001FE"/>
    <w:rsid w:val="00D01790"/>
    <w:rsid w:val="00D12965"/>
    <w:rsid w:val="00D13141"/>
    <w:rsid w:val="00D13F9D"/>
    <w:rsid w:val="00D200EE"/>
    <w:rsid w:val="00D21BB4"/>
    <w:rsid w:val="00D23E60"/>
    <w:rsid w:val="00D24620"/>
    <w:rsid w:val="00D264B1"/>
    <w:rsid w:val="00D34E9A"/>
    <w:rsid w:val="00D37974"/>
    <w:rsid w:val="00D37EAE"/>
    <w:rsid w:val="00D42C91"/>
    <w:rsid w:val="00D44558"/>
    <w:rsid w:val="00D44B15"/>
    <w:rsid w:val="00D474B4"/>
    <w:rsid w:val="00D47A97"/>
    <w:rsid w:val="00D55AF7"/>
    <w:rsid w:val="00D5775D"/>
    <w:rsid w:val="00D57ADC"/>
    <w:rsid w:val="00D60522"/>
    <w:rsid w:val="00D61DBF"/>
    <w:rsid w:val="00D6257F"/>
    <w:rsid w:val="00D66ECB"/>
    <w:rsid w:val="00D7070F"/>
    <w:rsid w:val="00D72434"/>
    <w:rsid w:val="00D726FE"/>
    <w:rsid w:val="00D72AD5"/>
    <w:rsid w:val="00D73CD1"/>
    <w:rsid w:val="00D75F53"/>
    <w:rsid w:val="00D767BC"/>
    <w:rsid w:val="00D80509"/>
    <w:rsid w:val="00D840BB"/>
    <w:rsid w:val="00D86CB3"/>
    <w:rsid w:val="00D90E99"/>
    <w:rsid w:val="00D91CAB"/>
    <w:rsid w:val="00D92575"/>
    <w:rsid w:val="00D94604"/>
    <w:rsid w:val="00D94B52"/>
    <w:rsid w:val="00DA4EE7"/>
    <w:rsid w:val="00DA5345"/>
    <w:rsid w:val="00DB2382"/>
    <w:rsid w:val="00DB6AA1"/>
    <w:rsid w:val="00DB74F0"/>
    <w:rsid w:val="00DC00D5"/>
    <w:rsid w:val="00DC118D"/>
    <w:rsid w:val="00DC153E"/>
    <w:rsid w:val="00DC338D"/>
    <w:rsid w:val="00DC5278"/>
    <w:rsid w:val="00DC7AF1"/>
    <w:rsid w:val="00DD07EA"/>
    <w:rsid w:val="00DD3CFC"/>
    <w:rsid w:val="00DD7CA8"/>
    <w:rsid w:val="00DE371E"/>
    <w:rsid w:val="00DE4E00"/>
    <w:rsid w:val="00DE50D9"/>
    <w:rsid w:val="00DF1F8A"/>
    <w:rsid w:val="00DF2785"/>
    <w:rsid w:val="00DF41A4"/>
    <w:rsid w:val="00DF65DD"/>
    <w:rsid w:val="00DF772B"/>
    <w:rsid w:val="00E02EE1"/>
    <w:rsid w:val="00E03EA2"/>
    <w:rsid w:val="00E06051"/>
    <w:rsid w:val="00E06A3B"/>
    <w:rsid w:val="00E12479"/>
    <w:rsid w:val="00E12537"/>
    <w:rsid w:val="00E13D38"/>
    <w:rsid w:val="00E20638"/>
    <w:rsid w:val="00E271CE"/>
    <w:rsid w:val="00E319EE"/>
    <w:rsid w:val="00E31E96"/>
    <w:rsid w:val="00E3234A"/>
    <w:rsid w:val="00E3382D"/>
    <w:rsid w:val="00E3528D"/>
    <w:rsid w:val="00E35779"/>
    <w:rsid w:val="00E35D7B"/>
    <w:rsid w:val="00E36F79"/>
    <w:rsid w:val="00E40A25"/>
    <w:rsid w:val="00E41E45"/>
    <w:rsid w:val="00E42F0C"/>
    <w:rsid w:val="00E42FE1"/>
    <w:rsid w:val="00E4388F"/>
    <w:rsid w:val="00E45D77"/>
    <w:rsid w:val="00E5048B"/>
    <w:rsid w:val="00E51A0B"/>
    <w:rsid w:val="00E51ECE"/>
    <w:rsid w:val="00E53FD4"/>
    <w:rsid w:val="00E54D8C"/>
    <w:rsid w:val="00E55621"/>
    <w:rsid w:val="00E56374"/>
    <w:rsid w:val="00E61938"/>
    <w:rsid w:val="00E651D9"/>
    <w:rsid w:val="00E6596E"/>
    <w:rsid w:val="00E65DE1"/>
    <w:rsid w:val="00E66E19"/>
    <w:rsid w:val="00E67205"/>
    <w:rsid w:val="00E72C7B"/>
    <w:rsid w:val="00E763EE"/>
    <w:rsid w:val="00E82272"/>
    <w:rsid w:val="00E83907"/>
    <w:rsid w:val="00E84C39"/>
    <w:rsid w:val="00E85508"/>
    <w:rsid w:val="00E935B8"/>
    <w:rsid w:val="00E93DEF"/>
    <w:rsid w:val="00E954B0"/>
    <w:rsid w:val="00E976AD"/>
    <w:rsid w:val="00E97897"/>
    <w:rsid w:val="00EA2812"/>
    <w:rsid w:val="00EA33D4"/>
    <w:rsid w:val="00EA3EB2"/>
    <w:rsid w:val="00EB51B3"/>
    <w:rsid w:val="00EC2E20"/>
    <w:rsid w:val="00EC4080"/>
    <w:rsid w:val="00EC6131"/>
    <w:rsid w:val="00EC753F"/>
    <w:rsid w:val="00ED037F"/>
    <w:rsid w:val="00ED1206"/>
    <w:rsid w:val="00ED1471"/>
    <w:rsid w:val="00ED423F"/>
    <w:rsid w:val="00ED5DDB"/>
    <w:rsid w:val="00ED7E6B"/>
    <w:rsid w:val="00EE20F3"/>
    <w:rsid w:val="00EE36B3"/>
    <w:rsid w:val="00EE712A"/>
    <w:rsid w:val="00EF5856"/>
    <w:rsid w:val="00EF6396"/>
    <w:rsid w:val="00EF688A"/>
    <w:rsid w:val="00EF7B66"/>
    <w:rsid w:val="00F02DF8"/>
    <w:rsid w:val="00F03833"/>
    <w:rsid w:val="00F05825"/>
    <w:rsid w:val="00F05C58"/>
    <w:rsid w:val="00F05F0B"/>
    <w:rsid w:val="00F14AC5"/>
    <w:rsid w:val="00F16B08"/>
    <w:rsid w:val="00F17C8A"/>
    <w:rsid w:val="00F218FD"/>
    <w:rsid w:val="00F25FC9"/>
    <w:rsid w:val="00F26187"/>
    <w:rsid w:val="00F3023C"/>
    <w:rsid w:val="00F309D3"/>
    <w:rsid w:val="00F30EA1"/>
    <w:rsid w:val="00F35389"/>
    <w:rsid w:val="00F37C91"/>
    <w:rsid w:val="00F417B6"/>
    <w:rsid w:val="00F44ABB"/>
    <w:rsid w:val="00F4513B"/>
    <w:rsid w:val="00F45730"/>
    <w:rsid w:val="00F51C8E"/>
    <w:rsid w:val="00F52459"/>
    <w:rsid w:val="00F528D7"/>
    <w:rsid w:val="00F603DD"/>
    <w:rsid w:val="00F6355B"/>
    <w:rsid w:val="00F63948"/>
    <w:rsid w:val="00F6518A"/>
    <w:rsid w:val="00F67DAA"/>
    <w:rsid w:val="00F70382"/>
    <w:rsid w:val="00F711B6"/>
    <w:rsid w:val="00F72F5A"/>
    <w:rsid w:val="00F7670D"/>
    <w:rsid w:val="00F802B0"/>
    <w:rsid w:val="00F83A84"/>
    <w:rsid w:val="00F85547"/>
    <w:rsid w:val="00F85F5C"/>
    <w:rsid w:val="00F865C1"/>
    <w:rsid w:val="00F90566"/>
    <w:rsid w:val="00F907CF"/>
    <w:rsid w:val="00F914A6"/>
    <w:rsid w:val="00F94B3A"/>
    <w:rsid w:val="00F9576E"/>
    <w:rsid w:val="00F9590B"/>
    <w:rsid w:val="00F97B0F"/>
    <w:rsid w:val="00F97C62"/>
    <w:rsid w:val="00FA2ADD"/>
    <w:rsid w:val="00FA3A2B"/>
    <w:rsid w:val="00FA3BA4"/>
    <w:rsid w:val="00FA5B37"/>
    <w:rsid w:val="00FA78FA"/>
    <w:rsid w:val="00FB04A6"/>
    <w:rsid w:val="00FB14DC"/>
    <w:rsid w:val="00FB3B7B"/>
    <w:rsid w:val="00FB4148"/>
    <w:rsid w:val="00FC23FE"/>
    <w:rsid w:val="00FC3F4F"/>
    <w:rsid w:val="00FD02CC"/>
    <w:rsid w:val="00FD2482"/>
    <w:rsid w:val="00FD5E48"/>
    <w:rsid w:val="00FE479A"/>
    <w:rsid w:val="00FF13F5"/>
    <w:rsid w:val="00FF35B0"/>
    <w:rsid w:val="00FF6502"/>
    <w:rsid w:val="00FF68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040AEB"/>
  <w15:chartTrackingRefBased/>
  <w15:docId w15:val="{0CDBAB96-6F48-4B01-94EB-69BA64E3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7DBA"/>
    <w:pPr>
      <w:tabs>
        <w:tab w:val="left" w:pos="1021"/>
      </w:tabs>
      <w:spacing w:before="120" w:after="120"/>
      <w:ind w:left="1021"/>
    </w:pPr>
    <w:rPr>
      <w:rFonts w:ascii="Gill Sans MT" w:hAnsi="Gill Sans MT"/>
      <w:sz w:val="24"/>
      <w:szCs w:val="24"/>
      <w:lang w:eastAsia="en-US"/>
    </w:rPr>
  </w:style>
  <w:style w:type="paragraph" w:styleId="Overskrift1">
    <w:name w:val="heading 1"/>
    <w:basedOn w:val="Normal"/>
    <w:next w:val="Normal"/>
    <w:link w:val="Overskrift1Tegn"/>
    <w:qFormat/>
    <w:rsid w:val="001B7DBA"/>
    <w:pPr>
      <w:keepNext/>
      <w:widowControl w:val="0"/>
      <w:overflowPunct w:val="0"/>
      <w:autoSpaceDE w:val="0"/>
      <w:autoSpaceDN w:val="0"/>
      <w:adjustRightInd w:val="0"/>
      <w:spacing w:before="480" w:after="360"/>
      <w:ind w:left="0"/>
      <w:textAlignment w:val="baseline"/>
      <w:outlineLvl w:val="0"/>
    </w:pPr>
    <w:rPr>
      <w:rFonts w:cs="Arial"/>
      <w:b/>
      <w:bCs/>
      <w:smallCaps/>
      <w:sz w:val="32"/>
      <w:szCs w:val="32"/>
      <w:lang w:eastAsia="nb-NO"/>
    </w:rPr>
  </w:style>
  <w:style w:type="paragraph" w:styleId="Overskrift2">
    <w:name w:val="heading 2"/>
    <w:basedOn w:val="Normal"/>
    <w:next w:val="Normal"/>
    <w:link w:val="Overskrift2Tegn"/>
    <w:qFormat/>
    <w:rsid w:val="001B7DBA"/>
    <w:pPr>
      <w:keepNext/>
      <w:overflowPunct w:val="0"/>
      <w:autoSpaceDE w:val="0"/>
      <w:autoSpaceDN w:val="0"/>
      <w:adjustRightInd w:val="0"/>
      <w:spacing w:before="360" w:after="240"/>
      <w:ind w:left="0"/>
      <w:textAlignment w:val="baseline"/>
      <w:outlineLvl w:val="1"/>
    </w:pPr>
    <w:rPr>
      <w:rFonts w:cs="Arial"/>
      <w:b/>
      <w:bCs/>
      <w:smallCaps/>
      <w:sz w:val="28"/>
      <w:szCs w:val="28"/>
      <w:lang w:eastAsia="nb-NO"/>
    </w:rPr>
  </w:style>
  <w:style w:type="paragraph" w:styleId="Overskrift3">
    <w:name w:val="heading 3"/>
    <w:basedOn w:val="Overskrift2"/>
    <w:next w:val="Normal"/>
    <w:link w:val="Overskrift3Tegn"/>
    <w:qFormat/>
    <w:rsid w:val="001B7DBA"/>
    <w:pPr>
      <w:spacing w:before="240" w:after="120"/>
      <w:outlineLvl w:val="2"/>
    </w:pPr>
    <w:rPr>
      <w:smallCaps w:val="0"/>
      <w:szCs w:val="24"/>
    </w:rPr>
  </w:style>
  <w:style w:type="paragraph" w:styleId="Overskrift4">
    <w:name w:val="heading 4"/>
    <w:basedOn w:val="Normal"/>
    <w:next w:val="Normal"/>
    <w:link w:val="Overskrift4Tegn"/>
    <w:qFormat/>
    <w:rsid w:val="00AD1B0E"/>
    <w:pPr>
      <w:keepNext/>
      <w:overflowPunct w:val="0"/>
      <w:autoSpaceDE w:val="0"/>
      <w:autoSpaceDN w:val="0"/>
      <w:adjustRightInd w:val="0"/>
      <w:ind w:left="0"/>
      <w:textAlignment w:val="baseline"/>
      <w:outlineLvl w:val="3"/>
    </w:pPr>
    <w:rPr>
      <w:rFonts w:eastAsia="Calibri"/>
      <w:b/>
      <w:szCs w:val="22"/>
      <w:lang w:eastAsia="nb-NO"/>
    </w:rPr>
  </w:style>
  <w:style w:type="paragraph" w:styleId="Overskrift5">
    <w:name w:val="heading 5"/>
    <w:basedOn w:val="Normal"/>
    <w:next w:val="Normal"/>
    <w:qFormat/>
    <w:pPr>
      <w:keepNext/>
      <w:jc w:val="center"/>
      <w:outlineLvl w:val="4"/>
    </w:pPr>
    <w:rPr>
      <w:b/>
      <w:bCs/>
      <w:sz w:val="28"/>
    </w:rPr>
  </w:style>
  <w:style w:type="paragraph" w:styleId="Overskrift6">
    <w:name w:val="heading 6"/>
    <w:basedOn w:val="Normal"/>
    <w:next w:val="Normal"/>
    <w:qFormat/>
    <w:rsid w:val="00102E64"/>
    <w:pPr>
      <w:keepNext/>
      <w:tabs>
        <w:tab w:val="left" w:pos="851"/>
      </w:tabs>
      <w:ind w:left="0"/>
      <w:outlineLvl w:val="5"/>
    </w:pPr>
    <w:rPr>
      <w:b/>
      <w:iCs/>
      <w:sz w:val="18"/>
      <w:szCs w:val="22"/>
    </w:rPr>
  </w:style>
  <w:style w:type="paragraph" w:styleId="Overskrift7">
    <w:name w:val="heading 7"/>
    <w:basedOn w:val="Normal"/>
    <w:next w:val="Normal"/>
    <w:qFormat/>
    <w:pPr>
      <w:keepNext/>
      <w:tabs>
        <w:tab w:val="left" w:pos="851"/>
      </w:tabs>
      <w:ind w:left="851"/>
      <w:outlineLvl w:val="6"/>
    </w:pPr>
    <w:rPr>
      <w:i/>
      <w:iCs/>
      <w:sz w:val="22"/>
      <w:szCs w:val="22"/>
    </w:rPr>
  </w:style>
  <w:style w:type="paragraph" w:styleId="Overskrift8">
    <w:name w:val="heading 8"/>
    <w:basedOn w:val="Normal"/>
    <w:next w:val="Normal"/>
    <w:qFormat/>
    <w:rsid w:val="009B3DC9"/>
    <w:pPr>
      <w:spacing w:before="240" w:after="60"/>
      <w:outlineLvl w:val="7"/>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link w:val="Overskrift4"/>
    <w:rsid w:val="00AD1B0E"/>
    <w:rPr>
      <w:rFonts w:ascii="Gill Sans MT" w:eastAsia="Calibri" w:hAnsi="Gill Sans MT"/>
      <w:b/>
      <w:sz w:val="24"/>
      <w:szCs w:val="22"/>
    </w:rPr>
  </w:style>
  <w:style w:type="paragraph" w:customStyle="1" w:styleId="Punktmerketliste2">
    <w:name w:val="Punktmerket liste 2"/>
    <w:basedOn w:val="Normal"/>
    <w:autoRedefine/>
    <w:pPr>
      <w:numPr>
        <w:numId w:val="1"/>
      </w:numPr>
      <w:overflowPunct w:val="0"/>
      <w:autoSpaceDE w:val="0"/>
      <w:autoSpaceDN w:val="0"/>
      <w:adjustRightInd w:val="0"/>
      <w:textAlignment w:val="baseline"/>
    </w:pPr>
    <w:rPr>
      <w:sz w:val="20"/>
      <w:szCs w:val="20"/>
      <w:lang w:eastAsia="nb-NO"/>
    </w:rPr>
  </w:style>
  <w:style w:type="paragraph" w:styleId="Brdtekst">
    <w:name w:val="Body Text"/>
    <w:basedOn w:val="Normal"/>
    <w:link w:val="BrdtekstTegn"/>
    <w:autoRedefine/>
    <w:rsid w:val="00227ABB"/>
    <w:pPr>
      <w:keepNext/>
      <w:tabs>
        <w:tab w:val="left" w:pos="851"/>
      </w:tabs>
      <w:overflowPunct w:val="0"/>
      <w:autoSpaceDE w:val="0"/>
      <w:autoSpaceDN w:val="0"/>
      <w:adjustRightInd w:val="0"/>
      <w:ind w:left="-70"/>
      <w:textAlignment w:val="baseline"/>
      <w:outlineLvl w:val="2"/>
    </w:pPr>
    <w:rPr>
      <w:szCs w:val="22"/>
      <w:lang w:eastAsia="nb-NO"/>
    </w:rPr>
  </w:style>
  <w:style w:type="character" w:customStyle="1" w:styleId="BrdtekstTegn">
    <w:name w:val="Brødtekst Tegn"/>
    <w:link w:val="Brdtekst"/>
    <w:rsid w:val="00227ABB"/>
    <w:rPr>
      <w:rFonts w:ascii="Franklin Gothic Book" w:hAnsi="Franklin Gothic Book"/>
      <w:sz w:val="19"/>
      <w:szCs w:val="22"/>
    </w:rPr>
  </w:style>
  <w:style w:type="paragraph" w:styleId="Brdtekstinnrykk">
    <w:name w:val="Body Text Indent"/>
    <w:basedOn w:val="Normal"/>
    <w:link w:val="BrdtekstinnrykkTegn"/>
    <w:pPr>
      <w:jc w:val="both"/>
    </w:pPr>
  </w:style>
  <w:style w:type="character" w:customStyle="1" w:styleId="BrdtekstinnrykkTegn">
    <w:name w:val="Brødtekstinnrykk Tegn"/>
    <w:link w:val="Brdtekstinnrykk"/>
    <w:rsid w:val="00657A21"/>
    <w:rPr>
      <w:rFonts w:ascii="Franklin Gothic Book" w:hAnsi="Franklin Gothic Book"/>
      <w:szCs w:val="24"/>
      <w:lang w:eastAsia="en-US"/>
    </w:rPr>
  </w:style>
  <w:style w:type="character" w:styleId="Hyperkobling">
    <w:name w:val="Hyperlink"/>
    <w:uiPriority w:val="99"/>
    <w:rPr>
      <w:rFonts w:ascii="Times New Roman" w:hAnsi="Times New Roman" w:cs="Times New Roman"/>
      <w:color w:val="0000FF"/>
      <w:sz w:val="20"/>
      <w:szCs w:val="20"/>
      <w:u w:val="single"/>
    </w:rPr>
  </w:style>
  <w:style w:type="paragraph" w:styleId="INNH1">
    <w:name w:val="toc 1"/>
    <w:basedOn w:val="Normal"/>
    <w:next w:val="Normal"/>
    <w:autoRedefine/>
    <w:uiPriority w:val="39"/>
    <w:rsid w:val="00227ABB"/>
    <w:pPr>
      <w:tabs>
        <w:tab w:val="clear" w:pos="1021"/>
        <w:tab w:val="left" w:pos="760"/>
        <w:tab w:val="right" w:leader="dot" w:pos="9062"/>
      </w:tabs>
      <w:ind w:left="0"/>
    </w:pPr>
    <w:rPr>
      <w:rFonts w:ascii="Calibri" w:hAnsi="Calibri"/>
      <w:b/>
      <w:bCs/>
      <w:caps/>
      <w:sz w:val="20"/>
      <w:szCs w:val="20"/>
    </w:rPr>
  </w:style>
  <w:style w:type="paragraph" w:styleId="INNH2">
    <w:name w:val="toc 2"/>
    <w:basedOn w:val="Normal"/>
    <w:next w:val="Normal"/>
    <w:autoRedefine/>
    <w:uiPriority w:val="39"/>
    <w:pPr>
      <w:tabs>
        <w:tab w:val="clear" w:pos="1021"/>
      </w:tabs>
      <w:spacing w:before="0" w:after="0"/>
      <w:ind w:left="190"/>
    </w:pPr>
    <w:rPr>
      <w:rFonts w:ascii="Calibri" w:hAnsi="Calibri"/>
      <w:smallCaps/>
      <w:sz w:val="20"/>
      <w:szCs w:val="20"/>
    </w:rPr>
  </w:style>
  <w:style w:type="paragraph" w:styleId="INNH3">
    <w:name w:val="toc 3"/>
    <w:basedOn w:val="Normal"/>
    <w:next w:val="Normal"/>
    <w:autoRedefine/>
    <w:uiPriority w:val="39"/>
    <w:pPr>
      <w:tabs>
        <w:tab w:val="clear" w:pos="1021"/>
      </w:tabs>
      <w:spacing w:before="0" w:after="0"/>
      <w:ind w:left="380"/>
    </w:pPr>
    <w:rPr>
      <w:rFonts w:ascii="Calibri" w:hAnsi="Calibri"/>
      <w:i/>
      <w:iCs/>
      <w:sz w:val="20"/>
      <w:szCs w:val="20"/>
    </w:rPr>
  </w:style>
  <w:style w:type="paragraph" w:styleId="INNH4">
    <w:name w:val="toc 4"/>
    <w:basedOn w:val="Normal"/>
    <w:next w:val="Normal"/>
    <w:autoRedefine/>
    <w:uiPriority w:val="39"/>
    <w:pPr>
      <w:tabs>
        <w:tab w:val="clear" w:pos="1021"/>
      </w:tabs>
      <w:spacing w:before="0" w:after="0"/>
      <w:ind w:left="570"/>
    </w:pPr>
    <w:rPr>
      <w:rFonts w:ascii="Calibri" w:hAnsi="Calibri"/>
      <w:sz w:val="18"/>
      <w:szCs w:val="18"/>
    </w:rPr>
  </w:style>
  <w:style w:type="paragraph" w:styleId="Topptekst">
    <w:name w:val="header"/>
    <w:basedOn w:val="Normal"/>
    <w:link w:val="TopptekstTegn"/>
    <w:pPr>
      <w:tabs>
        <w:tab w:val="center" w:pos="4536"/>
        <w:tab w:val="right" w:pos="9072"/>
      </w:tabs>
      <w:overflowPunct w:val="0"/>
      <w:autoSpaceDE w:val="0"/>
      <w:autoSpaceDN w:val="0"/>
      <w:adjustRightInd w:val="0"/>
      <w:textAlignment w:val="baseline"/>
    </w:pPr>
    <w:rPr>
      <w:lang w:eastAsia="nb-NO"/>
    </w:rPr>
  </w:style>
  <w:style w:type="paragraph" w:styleId="Brdtekstinnrykk2">
    <w:name w:val="Body Text Indent 2"/>
    <w:basedOn w:val="Normal"/>
    <w:pPr>
      <w:ind w:left="900"/>
    </w:pPr>
  </w:style>
  <w:style w:type="paragraph" w:customStyle="1" w:styleId="Brdtekstinnr1">
    <w:name w:val="Brødtekst innr 1"/>
    <w:basedOn w:val="Brdtekst"/>
    <w:rsid w:val="00E35779"/>
    <w:pPr>
      <w:ind w:left="1418" w:hanging="567"/>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tel">
    <w:name w:val="Title"/>
    <w:basedOn w:val="Normal"/>
    <w:next w:val="Normal"/>
    <w:link w:val="TittelTegn"/>
    <w:autoRedefine/>
    <w:qFormat/>
    <w:rsid w:val="006948EC"/>
    <w:pPr>
      <w:spacing w:before="240" w:after="60"/>
      <w:ind w:left="0"/>
      <w:jc w:val="center"/>
      <w:outlineLvl w:val="0"/>
    </w:pPr>
    <w:rPr>
      <w:b/>
      <w:bCs/>
      <w:smallCaps/>
      <w:kern w:val="28"/>
      <w:sz w:val="32"/>
      <w:szCs w:val="32"/>
    </w:rPr>
  </w:style>
  <w:style w:type="character" w:customStyle="1" w:styleId="TittelTegn">
    <w:name w:val="Tittel Tegn"/>
    <w:link w:val="Tittel"/>
    <w:rsid w:val="006948EC"/>
    <w:rPr>
      <w:rFonts w:ascii="Franklin Gothic Book" w:hAnsi="Franklin Gothic Book"/>
      <w:b/>
      <w:bCs/>
      <w:smallCaps/>
      <w:kern w:val="28"/>
      <w:sz w:val="32"/>
      <w:szCs w:val="32"/>
      <w:lang w:eastAsia="en-US"/>
    </w:rPr>
  </w:style>
  <w:style w:type="character" w:styleId="Utheving">
    <w:name w:val="Emphasis"/>
    <w:qFormat/>
    <w:rPr>
      <w:rFonts w:ascii="Times New Roman" w:hAnsi="Times New Roman" w:cs="Times New Roman"/>
      <w:i/>
      <w:iCs/>
    </w:rPr>
  </w:style>
  <w:style w:type="paragraph" w:customStyle="1" w:styleId="TabHode">
    <w:name w:val="TabHode"/>
    <w:basedOn w:val="Normal"/>
    <w:pPr>
      <w:jc w:val="center"/>
    </w:pPr>
    <w:rPr>
      <w:rFonts w:ascii="KfFutura" w:hAnsi="KfFutura"/>
      <w:b/>
      <w:bCs/>
      <w:noProof/>
      <w:color w:val="000000"/>
      <w:sz w:val="14"/>
      <w:szCs w:val="14"/>
      <w:lang w:eastAsia="nb-NO"/>
    </w:rPr>
  </w:style>
  <w:style w:type="paragraph" w:customStyle="1" w:styleId="TabTekstCenter">
    <w:name w:val="TabTekstCenter"/>
    <w:basedOn w:val="Normal"/>
    <w:pPr>
      <w:jc w:val="center"/>
    </w:pPr>
    <w:rPr>
      <w:rFonts w:ascii="KfFutura" w:hAnsi="KfFutura"/>
      <w:noProof/>
      <w:color w:val="000000"/>
      <w:sz w:val="14"/>
      <w:szCs w:val="14"/>
      <w:lang w:eastAsia="nb-NO"/>
    </w:rPr>
  </w:style>
  <w:style w:type="paragraph" w:customStyle="1" w:styleId="TabTekstVenstre">
    <w:name w:val="TabTekstVenstre"/>
    <w:basedOn w:val="Normal"/>
    <w:rPr>
      <w:rFonts w:ascii="KfFutura" w:hAnsi="KfFutura"/>
      <w:noProof/>
      <w:color w:val="000000"/>
      <w:sz w:val="14"/>
      <w:szCs w:val="14"/>
      <w:lang w:eastAsia="nb-NO"/>
    </w:rPr>
  </w:style>
  <w:style w:type="paragraph" w:styleId="Bunntekst">
    <w:name w:val="footer"/>
    <w:basedOn w:val="Normal"/>
    <w:link w:val="BunntekstTegn"/>
    <w:uiPriority w:val="99"/>
    <w:rsid w:val="004345B8"/>
    <w:pPr>
      <w:overflowPunct w:val="0"/>
      <w:autoSpaceDE w:val="0"/>
      <w:autoSpaceDN w:val="0"/>
      <w:adjustRightInd w:val="0"/>
      <w:ind w:left="0"/>
      <w:textAlignment w:val="baseline"/>
    </w:pPr>
    <w:rPr>
      <w:sz w:val="20"/>
      <w:szCs w:val="20"/>
      <w:lang w:eastAsia="nb-NO"/>
    </w:rPr>
  </w:style>
  <w:style w:type="character" w:styleId="Sidetall">
    <w:name w:val="page number"/>
    <w:rPr>
      <w:rFonts w:ascii="Times New Roman" w:hAnsi="Times New Roman" w:cs="Times New Roman"/>
    </w:rPr>
  </w:style>
  <w:style w:type="paragraph" w:styleId="INNH5">
    <w:name w:val="toc 5"/>
    <w:basedOn w:val="Normal"/>
    <w:next w:val="Normal"/>
    <w:autoRedefine/>
    <w:uiPriority w:val="39"/>
    <w:pPr>
      <w:tabs>
        <w:tab w:val="clear" w:pos="1021"/>
      </w:tabs>
      <w:spacing w:before="0" w:after="0"/>
      <w:ind w:left="760"/>
    </w:pPr>
    <w:rPr>
      <w:rFonts w:ascii="Calibri" w:hAnsi="Calibri"/>
      <w:sz w:val="18"/>
      <w:szCs w:val="18"/>
    </w:rPr>
  </w:style>
  <w:style w:type="paragraph" w:styleId="INNH6">
    <w:name w:val="toc 6"/>
    <w:basedOn w:val="Normal"/>
    <w:next w:val="Normal"/>
    <w:autoRedefine/>
    <w:uiPriority w:val="39"/>
    <w:pPr>
      <w:tabs>
        <w:tab w:val="clear" w:pos="1021"/>
      </w:tabs>
      <w:spacing w:before="0" w:after="0"/>
      <w:ind w:left="950"/>
    </w:pPr>
    <w:rPr>
      <w:rFonts w:ascii="Calibri" w:hAnsi="Calibri"/>
      <w:sz w:val="18"/>
      <w:szCs w:val="18"/>
    </w:rPr>
  </w:style>
  <w:style w:type="paragraph" w:styleId="INNH7">
    <w:name w:val="toc 7"/>
    <w:basedOn w:val="Normal"/>
    <w:next w:val="Normal"/>
    <w:autoRedefine/>
    <w:uiPriority w:val="39"/>
    <w:pPr>
      <w:tabs>
        <w:tab w:val="clear" w:pos="1021"/>
      </w:tabs>
      <w:spacing w:before="0" w:after="0"/>
      <w:ind w:left="1140"/>
    </w:pPr>
    <w:rPr>
      <w:rFonts w:ascii="Calibri" w:hAnsi="Calibri"/>
      <w:sz w:val="18"/>
      <w:szCs w:val="18"/>
    </w:rPr>
  </w:style>
  <w:style w:type="paragraph" w:styleId="INNH8">
    <w:name w:val="toc 8"/>
    <w:basedOn w:val="Normal"/>
    <w:next w:val="Normal"/>
    <w:autoRedefine/>
    <w:uiPriority w:val="39"/>
    <w:pPr>
      <w:tabs>
        <w:tab w:val="clear" w:pos="1021"/>
      </w:tabs>
      <w:spacing w:before="0" w:after="0"/>
      <w:ind w:left="1330"/>
    </w:pPr>
    <w:rPr>
      <w:rFonts w:ascii="Calibri" w:hAnsi="Calibri"/>
      <w:sz w:val="18"/>
      <w:szCs w:val="18"/>
    </w:rPr>
  </w:style>
  <w:style w:type="paragraph" w:styleId="INNH9">
    <w:name w:val="toc 9"/>
    <w:basedOn w:val="Normal"/>
    <w:next w:val="Normal"/>
    <w:autoRedefine/>
    <w:uiPriority w:val="39"/>
    <w:pPr>
      <w:tabs>
        <w:tab w:val="clear" w:pos="1021"/>
      </w:tabs>
      <w:spacing w:before="0" w:after="0"/>
      <w:ind w:left="1520"/>
    </w:pPr>
    <w:rPr>
      <w:rFonts w:ascii="Calibri" w:hAnsi="Calibri"/>
      <w:sz w:val="18"/>
      <w:szCs w:val="18"/>
    </w:rPr>
  </w:style>
  <w:style w:type="paragraph" w:styleId="Brdtekst2">
    <w:name w:val="Body Text 2"/>
    <w:basedOn w:val="Normal"/>
    <w:pPr>
      <w:jc w:val="both"/>
    </w:pPr>
    <w:rPr>
      <w:sz w:val="22"/>
    </w:rPr>
  </w:style>
  <w:style w:type="paragraph" w:customStyle="1" w:styleId="Stil1">
    <w:name w:val="Stil1"/>
    <w:basedOn w:val="INNH2"/>
    <w:autoRedefine/>
  </w:style>
  <w:style w:type="paragraph" w:customStyle="1" w:styleId="Brdtekst-frsteinnrykk21">
    <w:name w:val="Brødtekst - første innrykk 21"/>
    <w:basedOn w:val="Brdtekstinnrykk"/>
    <w:rsid w:val="00F4513B"/>
    <w:pPr>
      <w:overflowPunct w:val="0"/>
      <w:autoSpaceDE w:val="0"/>
      <w:autoSpaceDN w:val="0"/>
      <w:adjustRightInd w:val="0"/>
      <w:ind w:left="283" w:firstLine="210"/>
      <w:jc w:val="left"/>
      <w:textAlignment w:val="baseline"/>
    </w:pPr>
    <w:rPr>
      <w:szCs w:val="20"/>
      <w:lang w:eastAsia="nb-NO"/>
    </w:rPr>
  </w:style>
  <w:style w:type="paragraph" w:customStyle="1" w:styleId="Style6">
    <w:name w:val="Style 6"/>
    <w:basedOn w:val="Normal"/>
    <w:rsid w:val="009B3DC9"/>
    <w:pPr>
      <w:widowControl w:val="0"/>
      <w:overflowPunct w:val="0"/>
      <w:autoSpaceDE w:val="0"/>
      <w:autoSpaceDN w:val="0"/>
      <w:adjustRightInd w:val="0"/>
      <w:ind w:left="648"/>
      <w:jc w:val="both"/>
      <w:textAlignment w:val="baseline"/>
    </w:pPr>
    <w:rPr>
      <w:szCs w:val="20"/>
      <w:lang w:eastAsia="nb-NO"/>
    </w:rPr>
  </w:style>
  <w:style w:type="paragraph" w:styleId="Bobletekst">
    <w:name w:val="Balloon Text"/>
    <w:basedOn w:val="Normal"/>
    <w:link w:val="BobletekstTegn"/>
    <w:rsid w:val="00E35779"/>
    <w:rPr>
      <w:rFonts w:ascii="Tahoma" w:hAnsi="Tahoma" w:cs="Tahoma"/>
      <w:sz w:val="16"/>
      <w:szCs w:val="16"/>
    </w:rPr>
  </w:style>
  <w:style w:type="paragraph" w:customStyle="1" w:styleId="overskrift50">
    <w:name w:val="overskrift 5"/>
    <w:basedOn w:val="Overskrift4"/>
    <w:autoRedefine/>
    <w:rsid w:val="002E7F92"/>
    <w:pPr>
      <w:widowControl w:val="0"/>
      <w:tabs>
        <w:tab w:val="left" w:pos="851"/>
      </w:tabs>
      <w:overflowPunct/>
      <w:textAlignment w:val="auto"/>
    </w:pPr>
    <w:rPr>
      <w:i/>
    </w:rPr>
  </w:style>
  <w:style w:type="character" w:styleId="Fulgthyperkobling">
    <w:name w:val="FollowedHyperlink"/>
    <w:rsid w:val="00206A2C"/>
    <w:rPr>
      <w:color w:val="800080"/>
      <w:u w:val="single"/>
    </w:rPr>
  </w:style>
  <w:style w:type="character" w:customStyle="1" w:styleId="BunntekstTegn">
    <w:name w:val="Bunntekst Tegn"/>
    <w:link w:val="Bunntekst"/>
    <w:uiPriority w:val="99"/>
    <w:rsid w:val="004345B8"/>
    <w:rPr>
      <w:rFonts w:ascii="Franklin Gothic Book" w:hAnsi="Franklin Gothic Book"/>
    </w:rPr>
  </w:style>
  <w:style w:type="paragraph" w:styleId="Listeavsnitt">
    <w:name w:val="List Paragraph"/>
    <w:basedOn w:val="Normal"/>
    <w:uiPriority w:val="34"/>
    <w:qFormat/>
    <w:rsid w:val="00C05474"/>
    <w:pPr>
      <w:ind w:left="720"/>
    </w:pPr>
    <w:rPr>
      <w:rFonts w:ascii="Times New Roman" w:hAnsi="Times New Roman"/>
      <w:lang w:eastAsia="nb-NO"/>
    </w:rPr>
  </w:style>
  <w:style w:type="paragraph" w:customStyle="1" w:styleId="Niv2">
    <w:name w:val="Nivå 2"/>
    <w:basedOn w:val="Normal"/>
    <w:autoRedefine/>
    <w:rsid w:val="005E6A8D"/>
    <w:pPr>
      <w:numPr>
        <w:numId w:val="3"/>
      </w:numPr>
    </w:pPr>
    <w:rPr>
      <w:rFonts w:ascii="Times New Roman" w:hAnsi="Times New Roman"/>
      <w:b/>
      <w:lang w:eastAsia="nb-NO"/>
    </w:rPr>
  </w:style>
  <w:style w:type="paragraph" w:customStyle="1" w:styleId="Niv3">
    <w:name w:val="Nivå 3"/>
    <w:basedOn w:val="Normal"/>
    <w:autoRedefine/>
    <w:rsid w:val="005E6A8D"/>
    <w:pPr>
      <w:numPr>
        <w:ilvl w:val="1"/>
        <w:numId w:val="3"/>
      </w:numPr>
      <w:tabs>
        <w:tab w:val="num" w:pos="720"/>
      </w:tabs>
      <w:ind w:left="720" w:hanging="720"/>
    </w:pPr>
    <w:rPr>
      <w:rFonts w:ascii="Times New Roman" w:hAnsi="Times New Roman"/>
      <w:i/>
      <w:lang w:eastAsia="nb-NO"/>
    </w:rPr>
  </w:style>
  <w:style w:type="character" w:styleId="Merknadsreferanse">
    <w:name w:val="annotation reference"/>
    <w:rsid w:val="00E3528D"/>
    <w:rPr>
      <w:sz w:val="16"/>
      <w:szCs w:val="16"/>
    </w:rPr>
  </w:style>
  <w:style w:type="paragraph" w:styleId="Merknadstekst">
    <w:name w:val="annotation text"/>
    <w:basedOn w:val="Normal"/>
    <w:link w:val="MerknadstekstTegn"/>
    <w:rsid w:val="00E3528D"/>
    <w:rPr>
      <w:sz w:val="20"/>
      <w:szCs w:val="20"/>
    </w:rPr>
  </w:style>
  <w:style w:type="character" w:customStyle="1" w:styleId="MerknadstekstTegn">
    <w:name w:val="Merknadstekst Tegn"/>
    <w:link w:val="Merknadstekst"/>
    <w:rsid w:val="00E3528D"/>
    <w:rPr>
      <w:rFonts w:ascii="Franklin Gothic Book" w:hAnsi="Franklin Gothic Book"/>
      <w:lang w:eastAsia="en-US"/>
    </w:rPr>
  </w:style>
  <w:style w:type="paragraph" w:styleId="Kommentaremne">
    <w:name w:val="annotation subject"/>
    <w:basedOn w:val="Merknadstekst"/>
    <w:next w:val="Merknadstekst"/>
    <w:link w:val="KommentaremneTegn"/>
    <w:rsid w:val="00E3528D"/>
    <w:rPr>
      <w:b/>
      <w:bCs/>
    </w:rPr>
  </w:style>
  <w:style w:type="character" w:customStyle="1" w:styleId="KommentaremneTegn">
    <w:name w:val="Kommentaremne Tegn"/>
    <w:link w:val="Kommentaremne"/>
    <w:rsid w:val="00E3528D"/>
    <w:rPr>
      <w:rFonts w:ascii="Franklin Gothic Book" w:hAnsi="Franklin Gothic Book"/>
      <w:b/>
      <w:bCs/>
      <w:lang w:eastAsia="en-US"/>
    </w:rPr>
  </w:style>
  <w:style w:type="numbering" w:customStyle="1" w:styleId="Ingenliste1">
    <w:name w:val="Ingen liste1"/>
    <w:next w:val="Ingenliste"/>
    <w:uiPriority w:val="99"/>
    <w:semiHidden/>
    <w:unhideWhenUsed/>
    <w:rsid w:val="002B2718"/>
  </w:style>
  <w:style w:type="character" w:customStyle="1" w:styleId="Overskrift1Tegn">
    <w:name w:val="Overskrift 1 Tegn"/>
    <w:link w:val="Overskrift1"/>
    <w:rsid w:val="001B7DBA"/>
    <w:rPr>
      <w:rFonts w:ascii="Gill Sans MT" w:hAnsi="Gill Sans MT" w:cs="Arial"/>
      <w:b/>
      <w:bCs/>
      <w:smallCaps/>
      <w:sz w:val="32"/>
      <w:szCs w:val="32"/>
    </w:rPr>
  </w:style>
  <w:style w:type="character" w:customStyle="1" w:styleId="TopptekstTegn">
    <w:name w:val="Topptekst Tegn"/>
    <w:link w:val="Topptekst"/>
    <w:rsid w:val="002B2718"/>
    <w:rPr>
      <w:rFonts w:ascii="Franklin Gothic Book" w:hAnsi="Franklin Gothic Book"/>
      <w:sz w:val="19"/>
      <w:szCs w:val="24"/>
    </w:rPr>
  </w:style>
  <w:style w:type="paragraph" w:customStyle="1" w:styleId="TopptekstTabell">
    <w:name w:val="TopptekstTabell"/>
    <w:basedOn w:val="Normal"/>
    <w:rsid w:val="002B2718"/>
    <w:pPr>
      <w:tabs>
        <w:tab w:val="clear" w:pos="1021"/>
        <w:tab w:val="left" w:pos="1260"/>
      </w:tabs>
      <w:spacing w:before="0" w:after="0"/>
      <w:ind w:left="0"/>
    </w:pPr>
    <w:rPr>
      <w:rFonts w:ascii="Times New Roman" w:hAnsi="Times New Roman"/>
      <w:sz w:val="16"/>
    </w:rPr>
  </w:style>
  <w:style w:type="paragraph" w:customStyle="1" w:styleId="UDFFylkeslag">
    <w:name w:val="UDF Fylkeslag"/>
    <w:basedOn w:val="Normal"/>
    <w:rsid w:val="002B2718"/>
    <w:pPr>
      <w:tabs>
        <w:tab w:val="clear" w:pos="1021"/>
      </w:tabs>
      <w:spacing w:before="0" w:after="0"/>
      <w:ind w:left="0"/>
      <w:jc w:val="right"/>
    </w:pPr>
    <w:rPr>
      <w:rFonts w:ascii="Arial" w:hAnsi="Arial"/>
      <w:sz w:val="28"/>
    </w:rPr>
  </w:style>
  <w:style w:type="paragraph" w:customStyle="1" w:styleId="UDFbunntekst">
    <w:name w:val="UDFbunntekst"/>
    <w:basedOn w:val="Normal"/>
    <w:link w:val="UDFbunntekstChar"/>
    <w:rsid w:val="002B2718"/>
    <w:pPr>
      <w:tabs>
        <w:tab w:val="clear" w:pos="1021"/>
      </w:tabs>
      <w:spacing w:before="0" w:after="0"/>
      <w:ind w:left="0"/>
    </w:pPr>
    <w:rPr>
      <w:rFonts w:ascii="Arial" w:hAnsi="Arial"/>
      <w:sz w:val="14"/>
    </w:rPr>
  </w:style>
  <w:style w:type="character" w:customStyle="1" w:styleId="Rd">
    <w:name w:val="Rød"/>
    <w:rsid w:val="002B2718"/>
    <w:rPr>
      <w:color w:val="D31145"/>
    </w:rPr>
  </w:style>
  <w:style w:type="character" w:customStyle="1" w:styleId="UDFbunntekstChar">
    <w:name w:val="UDFbunntekst Char"/>
    <w:link w:val="UDFbunntekst"/>
    <w:rsid w:val="002B2718"/>
    <w:rPr>
      <w:rFonts w:ascii="Arial" w:hAnsi="Arial"/>
      <w:sz w:val="14"/>
      <w:szCs w:val="24"/>
      <w:lang w:eastAsia="en-US"/>
    </w:rPr>
  </w:style>
  <w:style w:type="paragraph" w:customStyle="1" w:styleId="UDFbunntekstgrey">
    <w:name w:val="UDFbunntekst_grey"/>
    <w:basedOn w:val="UDFbunntekst"/>
    <w:rsid w:val="002B2718"/>
    <w:rPr>
      <w:color w:val="7C7C7C"/>
    </w:rPr>
  </w:style>
  <w:style w:type="character" w:styleId="Plassholdertekst">
    <w:name w:val="Placeholder Text"/>
    <w:uiPriority w:val="99"/>
    <w:semiHidden/>
    <w:rsid w:val="002B2718"/>
    <w:rPr>
      <w:color w:val="808080"/>
    </w:rPr>
  </w:style>
  <w:style w:type="character" w:customStyle="1" w:styleId="BobletekstTegn">
    <w:name w:val="Bobletekst Tegn"/>
    <w:link w:val="Bobletekst"/>
    <w:rsid w:val="002B2718"/>
    <w:rPr>
      <w:rFonts w:ascii="Tahoma" w:hAnsi="Tahoma" w:cs="Tahoma"/>
      <w:sz w:val="16"/>
      <w:szCs w:val="16"/>
      <w:lang w:eastAsia="en-US"/>
    </w:rPr>
  </w:style>
  <w:style w:type="table" w:styleId="Tabellrutenett">
    <w:name w:val="Table Grid"/>
    <w:basedOn w:val="Vanligtabell"/>
    <w:rsid w:val="002B2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2718"/>
    <w:pPr>
      <w:autoSpaceDE w:val="0"/>
      <w:autoSpaceDN w:val="0"/>
      <w:adjustRightInd w:val="0"/>
    </w:pPr>
    <w:rPr>
      <w:rFonts w:ascii="Calibri" w:eastAsia="Calibri" w:hAnsi="Calibri" w:cs="Calibri"/>
      <w:color w:val="000000"/>
      <w:sz w:val="24"/>
      <w:szCs w:val="24"/>
      <w:lang w:eastAsia="en-US"/>
    </w:rPr>
  </w:style>
  <w:style w:type="paragraph" w:styleId="Fotnotetekst">
    <w:name w:val="footnote text"/>
    <w:basedOn w:val="Normal"/>
    <w:link w:val="FotnotetekstTegn"/>
    <w:uiPriority w:val="99"/>
    <w:unhideWhenUsed/>
    <w:rsid w:val="002B2718"/>
    <w:pPr>
      <w:tabs>
        <w:tab w:val="clear" w:pos="1021"/>
      </w:tabs>
      <w:spacing w:before="0" w:after="0"/>
      <w:ind w:left="0"/>
    </w:pPr>
    <w:rPr>
      <w:rFonts w:ascii="Calibri" w:eastAsia="Calibri" w:hAnsi="Calibri"/>
      <w:sz w:val="20"/>
      <w:szCs w:val="20"/>
    </w:rPr>
  </w:style>
  <w:style w:type="character" w:customStyle="1" w:styleId="FotnotetekstTegn">
    <w:name w:val="Fotnotetekst Tegn"/>
    <w:link w:val="Fotnotetekst"/>
    <w:uiPriority w:val="99"/>
    <w:rsid w:val="002B2718"/>
    <w:rPr>
      <w:rFonts w:ascii="Calibri" w:eastAsia="Calibri" w:hAnsi="Calibri"/>
      <w:lang w:eastAsia="en-US"/>
    </w:rPr>
  </w:style>
  <w:style w:type="character" w:styleId="Fotnotereferanse">
    <w:name w:val="footnote reference"/>
    <w:uiPriority w:val="99"/>
    <w:unhideWhenUsed/>
    <w:rsid w:val="002B2718"/>
    <w:rPr>
      <w:vertAlign w:val="superscript"/>
    </w:rPr>
  </w:style>
  <w:style w:type="paragraph" w:customStyle="1" w:styleId="mar1">
    <w:name w:val="mar1"/>
    <w:basedOn w:val="Normal"/>
    <w:link w:val="mar1Tegn"/>
    <w:rsid w:val="00DD3CFC"/>
    <w:pPr>
      <w:tabs>
        <w:tab w:val="clear" w:pos="1021"/>
      </w:tabs>
      <w:spacing w:before="0"/>
      <w:ind w:left="907"/>
    </w:pPr>
    <w:rPr>
      <w:szCs w:val="20"/>
      <w:lang w:eastAsia="nb-NO"/>
    </w:rPr>
  </w:style>
  <w:style w:type="character" w:customStyle="1" w:styleId="mar1Tegn">
    <w:name w:val="mar1 Tegn"/>
    <w:link w:val="mar1"/>
    <w:rsid w:val="00DD3CFC"/>
    <w:rPr>
      <w:rFonts w:ascii="Gill Sans MT" w:hAnsi="Gill Sans MT"/>
      <w:sz w:val="24"/>
    </w:rPr>
  </w:style>
  <w:style w:type="paragraph" w:customStyle="1" w:styleId="MarOverskrift">
    <w:name w:val="MarOverskrift"/>
    <w:basedOn w:val="mar1"/>
    <w:rsid w:val="00DD3CFC"/>
    <w:pPr>
      <w:spacing w:before="600" w:after="240"/>
      <w:ind w:hanging="907"/>
    </w:pPr>
    <w:rPr>
      <w:b/>
      <w:caps/>
      <w:sz w:val="28"/>
    </w:rPr>
  </w:style>
  <w:style w:type="paragraph" w:customStyle="1" w:styleId="MarBokstav">
    <w:name w:val="MarBokstav"/>
    <w:basedOn w:val="mar1"/>
    <w:rsid w:val="00DD3CFC"/>
    <w:pPr>
      <w:spacing w:after="60"/>
      <w:ind w:left="1758" w:hanging="851"/>
    </w:pPr>
  </w:style>
  <w:style w:type="paragraph" w:customStyle="1" w:styleId="MarHeading">
    <w:name w:val="MarHeading"/>
    <w:basedOn w:val="MarBokstav"/>
    <w:rsid w:val="00DD3CFC"/>
    <w:rPr>
      <w:b/>
      <w:bCs/>
      <w:outline/>
      <w:color w:val="FFFFFF" w:themeColor="background1"/>
      <w:sz w:val="4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MarOverskrift1">
    <w:name w:val="MarOverskrift1"/>
    <w:basedOn w:val="mar1"/>
    <w:rsid w:val="00DD3CFC"/>
    <w:pPr>
      <w:keepNext/>
      <w:keepLines/>
      <w:spacing w:before="300" w:after="180"/>
      <w:ind w:hanging="907"/>
    </w:pPr>
    <w:rPr>
      <w:b/>
      <w:sz w:val="26"/>
    </w:rPr>
  </w:style>
  <w:style w:type="paragraph" w:customStyle="1" w:styleId="MarInnrykk">
    <w:name w:val="MarInnrykk"/>
    <w:basedOn w:val="MarBokstav"/>
    <w:rsid w:val="00DD3CFC"/>
    <w:pPr>
      <w:ind w:firstLine="0"/>
    </w:pPr>
  </w:style>
  <w:style w:type="paragraph" w:customStyle="1" w:styleId="MarOverskrift2">
    <w:name w:val="MarOverskrift2"/>
    <w:basedOn w:val="MarOverskrift1"/>
    <w:rsid w:val="00DD3CFC"/>
    <w:pPr>
      <w:spacing w:before="180" w:after="60"/>
    </w:pPr>
    <w:rPr>
      <w:sz w:val="24"/>
    </w:rPr>
  </w:style>
  <w:style w:type="paragraph" w:styleId="Revisjon">
    <w:name w:val="Revision"/>
    <w:hidden/>
    <w:uiPriority w:val="99"/>
    <w:semiHidden/>
    <w:rsid w:val="007112F1"/>
    <w:rPr>
      <w:rFonts w:ascii="Franklin Gothic Book" w:hAnsi="Franklin Gothic Book"/>
      <w:sz w:val="19"/>
      <w:szCs w:val="24"/>
      <w:lang w:eastAsia="en-US"/>
    </w:rPr>
  </w:style>
  <w:style w:type="character" w:customStyle="1" w:styleId="Overskrift2Tegn">
    <w:name w:val="Overskrift 2 Tegn"/>
    <w:link w:val="Overskrift2"/>
    <w:rsid w:val="00354E5F"/>
    <w:rPr>
      <w:rFonts w:ascii="Franklin Gothic Book" w:hAnsi="Franklin Gothic Book" w:cs="Arial"/>
      <w:b/>
      <w:bCs/>
      <w:caps/>
      <w:sz w:val="19"/>
      <w:szCs w:val="28"/>
    </w:rPr>
  </w:style>
  <w:style w:type="character" w:customStyle="1" w:styleId="Overskrift3Tegn">
    <w:name w:val="Overskrift 3 Tegn"/>
    <w:link w:val="Overskrift3"/>
    <w:rsid w:val="001B7DBA"/>
    <w:rPr>
      <w:rFonts w:ascii="Franklin Gothic Book" w:hAnsi="Franklin Gothic Book" w:cs="Arial"/>
      <w:b/>
      <w:bCs/>
      <w:sz w:val="24"/>
      <w:szCs w:val="24"/>
    </w:rPr>
  </w:style>
  <w:style w:type="character" w:customStyle="1" w:styleId="apple-converted-space">
    <w:name w:val="apple-converted-space"/>
    <w:rsid w:val="005A63CA"/>
  </w:style>
  <w:style w:type="paragraph" w:styleId="Overskriftforinnholdsfortegnelse">
    <w:name w:val="TOC Heading"/>
    <w:basedOn w:val="Overskrift1"/>
    <w:next w:val="Normal"/>
    <w:uiPriority w:val="39"/>
    <w:unhideWhenUsed/>
    <w:qFormat/>
    <w:rsid w:val="00F03833"/>
    <w:pPr>
      <w:keepLines/>
      <w:widowControl/>
      <w:tabs>
        <w:tab w:val="clear" w:pos="1021"/>
      </w:tabs>
      <w:overflowPunct/>
      <w:autoSpaceDE/>
      <w:autoSpaceDN/>
      <w:adjustRightInd/>
      <w:spacing w:before="240" w:after="0" w:line="259" w:lineRule="auto"/>
      <w:textAlignment w:val="auto"/>
      <w:outlineLvl w:val="9"/>
    </w:pPr>
    <w:rPr>
      <w:rFonts w:ascii="Calibri Light" w:hAnsi="Calibri Light" w:cs="Times New Roman"/>
      <w:b w:val="0"/>
      <w:bCs w:val="0"/>
      <w:smallCaps w:val="0"/>
      <w:color w:val="2E74B5"/>
    </w:rPr>
  </w:style>
  <w:style w:type="table" w:customStyle="1" w:styleId="Tabellrutenett1">
    <w:name w:val="Tabellrutenett1"/>
    <w:basedOn w:val="Vanligtabell"/>
    <w:next w:val="Tabellrutenett"/>
    <w:uiPriority w:val="39"/>
    <w:rsid w:val="00E3382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D75F53"/>
    <w:pPr>
      <w:tabs>
        <w:tab w:val="clear" w:pos="1021"/>
      </w:tabs>
      <w:spacing w:before="0" w:after="0"/>
      <w:ind w:left="720"/>
    </w:pPr>
    <w:rPr>
      <w:rFonts w:ascii="Calibri" w:eastAsiaTheme="minorHAns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8542">
      <w:bodyDiv w:val="1"/>
      <w:marLeft w:val="0"/>
      <w:marRight w:val="0"/>
      <w:marTop w:val="0"/>
      <w:marBottom w:val="0"/>
      <w:divBdr>
        <w:top w:val="none" w:sz="0" w:space="0" w:color="auto"/>
        <w:left w:val="none" w:sz="0" w:space="0" w:color="auto"/>
        <w:bottom w:val="none" w:sz="0" w:space="0" w:color="auto"/>
        <w:right w:val="none" w:sz="0" w:space="0" w:color="auto"/>
      </w:divBdr>
    </w:div>
    <w:div w:id="327946215">
      <w:bodyDiv w:val="1"/>
      <w:marLeft w:val="0"/>
      <w:marRight w:val="0"/>
      <w:marTop w:val="0"/>
      <w:marBottom w:val="0"/>
      <w:divBdr>
        <w:top w:val="none" w:sz="0" w:space="0" w:color="auto"/>
        <w:left w:val="none" w:sz="0" w:space="0" w:color="auto"/>
        <w:bottom w:val="none" w:sz="0" w:space="0" w:color="auto"/>
        <w:right w:val="none" w:sz="0" w:space="0" w:color="auto"/>
      </w:divBdr>
    </w:div>
    <w:div w:id="496304883">
      <w:bodyDiv w:val="1"/>
      <w:marLeft w:val="0"/>
      <w:marRight w:val="0"/>
      <w:marTop w:val="0"/>
      <w:marBottom w:val="0"/>
      <w:divBdr>
        <w:top w:val="none" w:sz="0" w:space="0" w:color="auto"/>
        <w:left w:val="none" w:sz="0" w:space="0" w:color="auto"/>
        <w:bottom w:val="none" w:sz="0" w:space="0" w:color="auto"/>
        <w:right w:val="none" w:sz="0" w:space="0" w:color="auto"/>
      </w:divBdr>
    </w:div>
    <w:div w:id="582567422">
      <w:bodyDiv w:val="1"/>
      <w:marLeft w:val="0"/>
      <w:marRight w:val="0"/>
      <w:marTop w:val="0"/>
      <w:marBottom w:val="0"/>
      <w:divBdr>
        <w:top w:val="none" w:sz="0" w:space="0" w:color="auto"/>
        <w:left w:val="none" w:sz="0" w:space="0" w:color="auto"/>
        <w:bottom w:val="none" w:sz="0" w:space="0" w:color="auto"/>
        <w:right w:val="none" w:sz="0" w:space="0" w:color="auto"/>
      </w:divBdr>
    </w:div>
    <w:div w:id="772549766">
      <w:bodyDiv w:val="1"/>
      <w:marLeft w:val="0"/>
      <w:marRight w:val="0"/>
      <w:marTop w:val="0"/>
      <w:marBottom w:val="0"/>
      <w:divBdr>
        <w:top w:val="none" w:sz="0" w:space="0" w:color="auto"/>
        <w:left w:val="none" w:sz="0" w:space="0" w:color="auto"/>
        <w:bottom w:val="none" w:sz="0" w:space="0" w:color="auto"/>
        <w:right w:val="none" w:sz="0" w:space="0" w:color="auto"/>
      </w:divBdr>
    </w:div>
    <w:div w:id="847983392">
      <w:bodyDiv w:val="1"/>
      <w:marLeft w:val="0"/>
      <w:marRight w:val="0"/>
      <w:marTop w:val="0"/>
      <w:marBottom w:val="0"/>
      <w:divBdr>
        <w:top w:val="none" w:sz="0" w:space="0" w:color="auto"/>
        <w:left w:val="none" w:sz="0" w:space="0" w:color="auto"/>
        <w:bottom w:val="none" w:sz="0" w:space="0" w:color="auto"/>
        <w:right w:val="none" w:sz="0" w:space="0" w:color="auto"/>
      </w:divBdr>
    </w:div>
    <w:div w:id="931547500">
      <w:bodyDiv w:val="1"/>
      <w:marLeft w:val="0"/>
      <w:marRight w:val="0"/>
      <w:marTop w:val="0"/>
      <w:marBottom w:val="0"/>
      <w:divBdr>
        <w:top w:val="none" w:sz="0" w:space="0" w:color="auto"/>
        <w:left w:val="none" w:sz="0" w:space="0" w:color="auto"/>
        <w:bottom w:val="none" w:sz="0" w:space="0" w:color="auto"/>
        <w:right w:val="none" w:sz="0" w:space="0" w:color="auto"/>
      </w:divBdr>
    </w:div>
    <w:div w:id="1345591730">
      <w:bodyDiv w:val="1"/>
      <w:marLeft w:val="0"/>
      <w:marRight w:val="0"/>
      <w:marTop w:val="0"/>
      <w:marBottom w:val="0"/>
      <w:divBdr>
        <w:top w:val="none" w:sz="0" w:space="0" w:color="auto"/>
        <w:left w:val="none" w:sz="0" w:space="0" w:color="auto"/>
        <w:bottom w:val="none" w:sz="0" w:space="0" w:color="auto"/>
        <w:right w:val="none" w:sz="0" w:space="0" w:color="auto"/>
      </w:divBdr>
    </w:div>
    <w:div w:id="1421953393">
      <w:bodyDiv w:val="1"/>
      <w:marLeft w:val="0"/>
      <w:marRight w:val="0"/>
      <w:marTop w:val="0"/>
      <w:marBottom w:val="0"/>
      <w:divBdr>
        <w:top w:val="none" w:sz="0" w:space="0" w:color="auto"/>
        <w:left w:val="none" w:sz="0" w:space="0" w:color="auto"/>
        <w:bottom w:val="none" w:sz="0" w:space="0" w:color="auto"/>
        <w:right w:val="none" w:sz="0" w:space="0" w:color="auto"/>
      </w:divBdr>
    </w:div>
    <w:div w:id="1615407112">
      <w:bodyDiv w:val="1"/>
      <w:marLeft w:val="0"/>
      <w:marRight w:val="0"/>
      <w:marTop w:val="0"/>
      <w:marBottom w:val="0"/>
      <w:divBdr>
        <w:top w:val="none" w:sz="0" w:space="0" w:color="auto"/>
        <w:left w:val="none" w:sz="0" w:space="0" w:color="auto"/>
        <w:bottom w:val="none" w:sz="0" w:space="0" w:color="auto"/>
        <w:right w:val="none" w:sz="0" w:space="0" w:color="auto"/>
      </w:divBdr>
    </w:div>
    <w:div w:id="1657537552">
      <w:bodyDiv w:val="1"/>
      <w:marLeft w:val="0"/>
      <w:marRight w:val="0"/>
      <w:marTop w:val="0"/>
      <w:marBottom w:val="0"/>
      <w:divBdr>
        <w:top w:val="none" w:sz="0" w:space="0" w:color="auto"/>
        <w:left w:val="none" w:sz="0" w:space="0" w:color="auto"/>
        <w:bottom w:val="none" w:sz="0" w:space="0" w:color="auto"/>
        <w:right w:val="none" w:sz="0" w:space="0" w:color="auto"/>
      </w:divBdr>
    </w:div>
    <w:div w:id="213224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 NHO Fellesskapet" ma:contentTypeID="0x01010024A2C8D6A070534B9CF4AD2589879B1E04010050476B604AA4D24F9524241F563F6426" ma:contentTypeVersion="40" ma:contentTypeDescription="Opprett et nytt dokument." ma:contentTypeScope="" ma:versionID="b824d2d1021a2fcea9705b11fe7ba1e9">
  <xsd:schema xmlns:xsd="http://www.w3.org/2001/XMLSchema" xmlns:xs="http://www.w3.org/2001/XMLSchema" xmlns:p="http://schemas.microsoft.com/office/2006/metadata/properties" xmlns:ns2="f909def9-6662-4ec9-b2d2-41be86eee7c4" xmlns:ns3="749ab8b6-ff35-4a4f-9f18-9cef83ce6420" xmlns:ns4="7af9681d-f209-4d9e-baa9-ba61e3b5e4af" targetNamespace="http://schemas.microsoft.com/office/2006/metadata/properties" ma:root="true" ma:fieldsID="b9f2c1c7174767f2f4a9a6dba20a90e6" ns2:_="" ns3:_="" ns4:_="">
    <xsd:import namespace="f909def9-6662-4ec9-b2d2-41be86eee7c4"/>
    <xsd:import namespace="749ab8b6-ff35-4a4f-9f18-9cef83ce6420"/>
    <xsd:import namespace="7af9681d-f209-4d9e-baa9-ba61e3b5e4af"/>
    <xsd:element name="properties">
      <xsd:complexType>
        <xsd:sequence>
          <xsd:element name="documentManagement">
            <xsd:complexType>
              <xsd:all>
                <xsd:element ref="ns2:NHO_DocumentStatus" minOccurs="0"/>
                <xsd:element ref="ns2:NHO_DocumentProperty" minOccurs="0"/>
                <xsd:element ref="ns2:NHO_DocumentDate" minOccurs="0"/>
                <xsd:element ref="ns2:c33924c3673147c88830f2707c1978bc" minOccurs="0"/>
                <xsd:element ref="ns3:TaxCatchAll" minOccurs="0"/>
                <xsd:element ref="ns3:TaxCatchAllLabel" minOccurs="0"/>
                <xsd:element ref="ns2:p8a47c7619634ae9930087b62d76e394" minOccurs="0"/>
                <xsd:element ref="ns3:TaxKeywordTaxHTField" minOccurs="0"/>
                <xsd:element ref="ns2:ARENA_DocumentReference" minOccurs="0"/>
                <xsd:element ref="ns2:ARENA_DocumentRecipient" minOccurs="0"/>
                <xsd:element ref="ns2:ARENA_DocumentSende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ef9-6662-4ec9-b2d2-41be86eee7c4" elementFormDefault="qualified">
    <xsd:import namespace="http://schemas.microsoft.com/office/2006/documentManagement/types"/>
    <xsd:import namespace="http://schemas.microsoft.com/office/infopath/2007/PartnerControls"/>
    <xsd:element name="NHO_DocumentStatus" ma:index="8" nillable="true" ma:displayName="Status" ma:default="Under behandling" ma:description="Status" ma:format="Dropdown" ma:internalName="NHO_DocumentStatus" ma:readOnly="false">
      <xsd:simpleType>
        <xsd:restriction base="dms:Choice">
          <xsd:enumeration value="Under behandling"/>
          <xsd:enumeration value="Til fordeling"/>
          <xsd:enumeration value="Arkivert"/>
        </xsd:restriction>
      </xsd:simpleType>
    </xsd:element>
    <xsd:element name="NHO_DocumentProperty" ma:index="9" nillable="true" ma:displayName="Inn/ut/internt" ma:default="Internt" ma:description="Inn/ut/internt" ma:format="Dropdown" ma:internalName="NHO_DocumentProperty" ma:readOnly="false">
      <xsd:simpleType>
        <xsd:restriction base="dms:Choice">
          <xsd:enumeration value="Internt"/>
          <xsd:enumeration value="Ut"/>
          <xsd:enumeration value="Inn"/>
        </xsd:restriction>
      </xsd:simpleType>
    </xsd:element>
    <xsd:element name="NHO_DocumentDate" ma:index="10" nillable="true" ma:displayName="Dokumentdato" ma:description="Dokumentdato" ma:format="DateOnly" ma:internalName="NHO_DocumentDate" ma:readOnly="false">
      <xsd:simpleType>
        <xsd:restriction base="dms:DateTime"/>
      </xsd:simpleType>
    </xsd:element>
    <xsd:element name="c33924c3673147c88830f2707c1978bc" ma:index="11" nillable="true" ma:taxonomy="true" ma:internalName="c33924c3673147c88830f2707c1978bc" ma:taxonomyFieldName="NhoMmdCaseWorker" ma:displayName="Saksbehandler" ma:readOnly="false" ma:fieldId="{c33924c3-6731-47c8-8830-f2707c1978bc}" ma:sspId="9119b49b-2cc3-444e-b755-8692f4554da6" ma:termSetId="a75e361f-3881-449b-8e3a-eada1710eb38" ma:anchorId="00000000-0000-0000-0000-000000000000" ma:open="false" ma:isKeyword="false">
      <xsd:complexType>
        <xsd:sequence>
          <xsd:element ref="pc:Terms" minOccurs="0" maxOccurs="1"/>
        </xsd:sequence>
      </xsd:complexType>
    </xsd:element>
    <xsd:element name="p8a47c7619634ae9930087b62d76e394" ma:index="15" nillable="true" ma:taxonomy="true" ma:internalName="p8a47c7619634ae9930087b62d76e394" ma:taxonomyFieldName="NHO_OrganisationUnit" ma:displayName="Organisasjonsenhet" ma:readOnly="false" ma:fieldId="{98a47c76-1963-4ae9-9300-87b62d76e394}" ma:sspId="9119b49b-2cc3-444e-b755-8692f4554da6" ma:termSetId="4686cc46-fb62-423b-8caf-c5de8864a4b0" ma:anchorId="00000000-0000-0000-0000-000000000000" ma:open="false" ma:isKeyword="false">
      <xsd:complexType>
        <xsd:sequence>
          <xsd:element ref="pc:Terms" minOccurs="0" maxOccurs="1"/>
        </xsd:sequence>
      </xsd:complexType>
    </xsd:element>
    <xsd:element name="ARENA_DocumentReference" ma:index="19" nillable="true" ma:displayName="Deres referanse" ma:description="Deres referanse" ma:internalName="ARENA_DocumentReference" ma:readOnly="false">
      <xsd:simpleType>
        <xsd:restriction base="dms:Text"/>
      </xsd:simpleType>
    </xsd:element>
    <xsd:element name="ARENA_DocumentRecipient" ma:index="20" nillable="true" ma:displayName="Mottaker" ma:description="Mottaker" ma:internalName="ARENA_DocumentRecipient" ma:readOnly="false">
      <xsd:simpleType>
        <xsd:restriction base="dms:Text"/>
      </xsd:simpleType>
    </xsd:element>
    <xsd:element name="ARENA_DocumentSender" ma:index="21" nillable="true" ma:displayName="Avsender" ma:description="Avsender" ma:internalName="ARENA_DocumentSender"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ab8b6-ff35-4a4f-9f18-9cef83ce6420"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8db01ec6-11d8-445a-9e96-941b3679a14b}" ma:internalName="TaxCatchAll" ma:showField="CatchAllData" ma:web="7af9681d-f209-4d9e-baa9-ba61e3b5e4a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db01ec6-11d8-445a-9e96-941b3679a14b}" ma:internalName="TaxCatchAllLabel" ma:readOnly="true" ma:showField="CatchAllDataLabel" ma:web="7af9681d-f209-4d9e-baa9-ba61e3b5e4af">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Organisasjonsnøkkelord"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f9681d-f209-4d9e-baa9-ba61e3b5e4af" elementFormDefault="qualified">
    <xsd:import namespace="http://schemas.microsoft.com/office/2006/documentManagement/types"/>
    <xsd:import namespace="http://schemas.microsoft.com/office/infopath/2007/PartnerControls"/>
    <xsd:element name="_dlc_DocId" ma:index="22" nillable="true" ma:displayName="Dokument-ID-verdi" ma:description="Verdien for dokument-IDen som er tilordnet elementet." ma:internalName="_dlc_DocId" ma:readOnly="true">
      <xsd:simpleType>
        <xsd:restriction base="dms:Text"/>
      </xsd:simpleType>
    </xsd:element>
    <xsd:element name="_dlc_DocIdUrl" ma:index="23"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Fast ID" ma:description="Behold IDen ved tilleggin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mso-contentType ?>
<SharedContentType xmlns="Microsoft.SharePoint.Taxonomy.ContentTypeSync" SourceId="9119b49b-2cc3-444e-b755-8692f4554da6" ContentTypeId="0x01010024A2C8D6A070534B9CF4AD2589879B1E0401" PreviousValue="false"/>
</file>

<file path=customXml/item7.xml><?xml version="1.0" encoding="utf-8"?>
<p:properties xmlns:p="http://schemas.microsoft.com/office/2006/metadata/properties" xmlns:xsi="http://www.w3.org/2001/XMLSchema-instance" xmlns:pc="http://schemas.microsoft.com/office/infopath/2007/PartnerControls">
  <documentManagement>
    <NHO_DocumentProperty xmlns="f909def9-6662-4ec9-b2d2-41be86eee7c4">Internt</NHO_DocumentProperty>
    <ARENA_DocumentReference xmlns="f909def9-6662-4ec9-b2d2-41be86eee7c4" xsi:nil="true"/>
    <NHO_DocumentDate xmlns="f909def9-6662-4ec9-b2d2-41be86eee7c4">2015-04-28T12:20:38+00:00</NHO_DocumentDate>
    <p8a47c7619634ae9930087b62d76e394 xmlns="f909def9-6662-4ec9-b2d2-41be86eee7c4">
      <Terms xmlns="http://schemas.microsoft.com/office/infopath/2007/PartnerControls">
        <TermInfo xmlns="http://schemas.microsoft.com/office/infopath/2007/PartnerControls">
          <TermName xmlns="http://schemas.microsoft.com/office/infopath/2007/PartnerControls">Arbeidsrett</TermName>
          <TermId xmlns="http://schemas.microsoft.com/office/infopath/2007/PartnerControls">4ffe1afe-8ba9-4f02-a223-c90f3e57ac47</TermId>
        </TermInfo>
      </Terms>
    </p8a47c7619634ae9930087b62d76e394>
    <TaxCatchAll xmlns="749ab8b6-ff35-4a4f-9f18-9cef83ce6420">
      <Value>1</Value>
      <Value>3</Value>
    </TaxCatchAll>
    <ARENA_DocumentRecipient xmlns="f909def9-6662-4ec9-b2d2-41be86eee7c4" xsi:nil="true"/>
    <TaxKeywordTaxHTField xmlns="749ab8b6-ff35-4a4f-9f18-9cef83ce6420">
      <Terms xmlns="http://schemas.microsoft.com/office/infopath/2007/PartnerControls"/>
    </TaxKeywordTaxHTField>
    <ARENA_DocumentSender xmlns="f909def9-6662-4ec9-b2d2-41be86eee7c4" xsi:nil="true"/>
    <NHO_DocumentStatus xmlns="f909def9-6662-4ec9-b2d2-41be86eee7c4">Under behandling</NHO_DocumentStatus>
    <c33924c3673147c88830f2707c1978bc xmlns="f909def9-6662-4ec9-b2d2-41be86eee7c4">
      <Terms xmlns="http://schemas.microsoft.com/office/infopath/2007/PartnerControls">
        <TermInfo xmlns="http://schemas.microsoft.com/office/infopath/2007/PartnerControls">
          <TermName xmlns="http://schemas.microsoft.com/office/infopath/2007/PartnerControls">Birgit Abrahamsen</TermName>
          <TermId xmlns="http://schemas.microsoft.com/office/infopath/2007/PartnerControls">f37af615-b9f5-4c32-8e7e-f7a64d2cdee2</TermId>
        </TermInfo>
      </Terms>
    </c33924c3673147c88830f2707c1978bc>
    <_dlc_DocId xmlns="7af9681d-f209-4d9e-baa9-ba61e3b5e4af">Abelia01-1355223161-31986</_dlc_DocId>
    <_dlc_DocIdUrl xmlns="7af9681d-f209-4d9e-baa9-ba61e3b5e4af">
      <Url>https://nhosp.sharepoint.com/sites/Abelia/_layouts/15/DocIdRedir.aspx?ID=Abelia01-1355223161-31986</Url>
      <Description>Abelia01-1355223161-31986</Description>
    </_dlc_DocIdUrl>
  </documentManagement>
</p:properties>
</file>

<file path=customXml/item8.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A875A61D-D174-4DDF-BAE8-6C2EA67917C9}">
  <ds:schemaRefs>
    <ds:schemaRef ds:uri="http://schemas.microsoft.com/office/2006/metadata/longProperties"/>
  </ds:schemaRefs>
</ds:datastoreItem>
</file>

<file path=customXml/itemProps2.xml><?xml version="1.0" encoding="utf-8"?>
<ds:datastoreItem xmlns:ds="http://schemas.openxmlformats.org/officeDocument/2006/customXml" ds:itemID="{63DB63F4-C33F-4F1D-A668-51D09E7539FF}">
  <ds:schemaRefs>
    <ds:schemaRef ds:uri="http://schemas.microsoft.com/sharepoint/events"/>
  </ds:schemaRefs>
</ds:datastoreItem>
</file>

<file path=customXml/itemProps3.xml><?xml version="1.0" encoding="utf-8"?>
<ds:datastoreItem xmlns:ds="http://schemas.openxmlformats.org/officeDocument/2006/customXml" ds:itemID="{1E6311D0-EAD3-4D18-960F-7C32AF822E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ef9-6662-4ec9-b2d2-41be86eee7c4"/>
    <ds:schemaRef ds:uri="749ab8b6-ff35-4a4f-9f18-9cef83ce6420"/>
    <ds:schemaRef ds:uri="7af9681d-f209-4d9e-baa9-ba61e3b5e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32D62-8D78-4736-A62F-4872588BFA30}">
  <ds:schemaRefs>
    <ds:schemaRef ds:uri="http://schemas.microsoft.com/sharepoint/v3/contenttype/forms"/>
  </ds:schemaRefs>
</ds:datastoreItem>
</file>

<file path=customXml/itemProps5.xml><?xml version="1.0" encoding="utf-8"?>
<ds:datastoreItem xmlns:ds="http://schemas.openxmlformats.org/officeDocument/2006/customXml" ds:itemID="{E70ECD19-3C77-40F3-A3C2-807A40A10F9B}">
  <ds:schemaRefs>
    <ds:schemaRef ds:uri="http://schemas.openxmlformats.org/officeDocument/2006/bibliography"/>
  </ds:schemaRefs>
</ds:datastoreItem>
</file>

<file path=customXml/itemProps6.xml><?xml version="1.0" encoding="utf-8"?>
<ds:datastoreItem xmlns:ds="http://schemas.openxmlformats.org/officeDocument/2006/customXml" ds:itemID="{EB04DD4F-6920-46AD-A07C-BA5D433DE83C}">
  <ds:schemaRefs>
    <ds:schemaRef ds:uri="Microsoft.SharePoint.Taxonomy.ContentTypeSync"/>
  </ds:schemaRefs>
</ds:datastoreItem>
</file>

<file path=customXml/itemProps7.xml><?xml version="1.0" encoding="utf-8"?>
<ds:datastoreItem xmlns:ds="http://schemas.openxmlformats.org/officeDocument/2006/customXml" ds:itemID="{AE162298-3BB5-44B4-ACA5-8C98983389D6}">
  <ds:schemaRefs>
    <ds:schemaRef ds:uri="http://schemas.microsoft.com/office/2006/metadata/properties"/>
    <ds:schemaRef ds:uri="http://schemas.microsoft.com/office/infopath/2007/PartnerControls"/>
    <ds:schemaRef ds:uri="f909def9-6662-4ec9-b2d2-41be86eee7c4"/>
    <ds:schemaRef ds:uri="749ab8b6-ff35-4a4f-9f18-9cef83ce6420"/>
    <ds:schemaRef ds:uri="7af9681d-f209-4d9e-baa9-ba61e3b5e4af"/>
  </ds:schemaRefs>
</ds:datastoreItem>
</file>

<file path=customXml/itemProps8.xml><?xml version="1.0" encoding="utf-8"?>
<ds:datastoreItem xmlns:ds="http://schemas.openxmlformats.org/officeDocument/2006/customXml" ds:itemID="{D8811A59-46AE-4C2F-8ABE-6174D745D79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5417</Words>
  <Characters>34402</Characters>
  <Application>Microsoft Office Word</Application>
  <DocSecurity>0</DocSecurity>
  <Lines>860</Lines>
  <Paragraphs>485</Paragraphs>
  <ScaleCrop>false</ScaleCrop>
  <HeadingPairs>
    <vt:vector size="2" baseType="variant">
      <vt:variant>
        <vt:lpstr>Tittel</vt:lpstr>
      </vt:variant>
      <vt:variant>
        <vt:i4>1</vt:i4>
      </vt:variant>
    </vt:vector>
  </HeadingPairs>
  <TitlesOfParts>
    <vt:vector size="1" baseType="lpstr">
      <vt:lpstr>LANDSOVERENSKOMST</vt:lpstr>
    </vt:vector>
  </TitlesOfParts>
  <Company>TeleComputing AS</Company>
  <LinksUpToDate>false</LinksUpToDate>
  <CharactersWithSpaces>39334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LANDSOVERENSKOMST</dc:title>
  <dc:subject/>
  <dc:creator>102600masm@102600</dc:creator>
  <cp:keywords/>
  <cp:lastModifiedBy>Birgit Abrahamsen</cp:lastModifiedBy>
  <cp:revision>5</cp:revision>
  <cp:lastPrinted>2023-03-01T08:29:00Z</cp:lastPrinted>
  <dcterms:created xsi:type="dcterms:W3CDTF">2023-08-18T08:16:00Z</dcterms:created>
  <dcterms:modified xsi:type="dcterms:W3CDTF">2023-08-21T11:00:00Z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n10os2sut229</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583032</vt:lpwstr>
  </property>
  <property fmtid="{D5CDD505-2E9C-101B-9397-08002B2CF9AE}" pid="7" name="VerID">
    <vt:lpwstr>0</vt:lpwstr>
  </property>
  <property fmtid="{D5CDD505-2E9C-101B-9397-08002B2CF9AE}" pid="8" name="FilePath">
    <vt:lpwstr>\\N10OS2SUT229\360users\work\n10\102600bawe</vt:lpwstr>
  </property>
  <property fmtid="{D5CDD505-2E9C-101B-9397-08002B2CF9AE}" pid="9" name="FileName">
    <vt:lpwstr>14-5478 rediger Landsoverenskomst for utdanning.doc 583032_523350_0.DOC</vt:lpwstr>
  </property>
  <property fmtid="{D5CDD505-2E9C-101B-9397-08002B2CF9AE}" pid="10" name="FullFileName">
    <vt:lpwstr>\\N10OS2SUT229\360users\work\n10\102600bawe\14-5478 rediger Landsoverenskomst for utdanning.doc 583032_523350_0.DOC</vt:lpwstr>
  </property>
  <property fmtid="{D5CDD505-2E9C-101B-9397-08002B2CF9AE}" pid="11" name="ContentTypeId">
    <vt:lpwstr>0x01010024A2C8D6A070534B9CF4AD2589879B1E04010050476B604AA4D24F9524241F563F6426</vt:lpwstr>
  </property>
  <property fmtid="{D5CDD505-2E9C-101B-9397-08002B2CF9AE}" pid="12" name="NHO_DocumentArchiveDate">
    <vt:lpwstr/>
  </property>
  <property fmtid="{D5CDD505-2E9C-101B-9397-08002B2CF9AE}" pid="13" name="crms_nhonr">
    <vt:lpwstr/>
  </property>
  <property fmtid="{D5CDD505-2E9C-101B-9397-08002B2CF9AE}" pid="14" name="TaxKeyword">
    <vt:lpwstr/>
  </property>
  <property fmtid="{D5CDD505-2E9C-101B-9397-08002B2CF9AE}" pid="15" name="NhoMmdCaseWorker">
    <vt:lpwstr>3;#Birgit Abrahamsen|f37af615-b9f5-4c32-8e7e-f7a64d2cdee2</vt:lpwstr>
  </property>
  <property fmtid="{D5CDD505-2E9C-101B-9397-08002B2CF9AE}" pid="16" name="NHO_OrganisationUnit">
    <vt:lpwstr>1;#Arbeidsrett|4ffe1afe-8ba9-4f02-a223-c90f3e57ac47</vt:lpwstr>
  </property>
  <property fmtid="{D5CDD505-2E9C-101B-9397-08002B2CF9AE}" pid="17" name="_dlc_DocId">
    <vt:lpwstr>Abelia01-630127159-17404</vt:lpwstr>
  </property>
  <property fmtid="{D5CDD505-2E9C-101B-9397-08002B2CF9AE}" pid="18" name="_dlc_DocIdItemGuid">
    <vt:lpwstr>790169b5-c11d-4745-b8c6-b81cb65db30e</vt:lpwstr>
  </property>
  <property fmtid="{D5CDD505-2E9C-101B-9397-08002B2CF9AE}" pid="19" name="_dlc_DocIdUrl">
    <vt:lpwstr>https://nhosp.sharepoint.com/sites/Abelia/_layouts/15/DocIdRedir.aspx?ID=Abelia01-630127159-17404, Abelia01-630127159-17404</vt:lpwstr>
  </property>
  <property fmtid="{D5CDD505-2E9C-101B-9397-08002B2CF9AE}" pid="20" name="display_urn:schemas-microsoft-com:office:office#Editor">
    <vt:lpwstr>Birgit Abrahamsen</vt:lpwstr>
  </property>
  <property fmtid="{D5CDD505-2E9C-101B-9397-08002B2CF9AE}" pid="21" name="display_urn:schemas-microsoft-com:office:office#Author">
    <vt:lpwstr>Birgit Abrahamsen</vt:lpwstr>
  </property>
  <property fmtid="{D5CDD505-2E9C-101B-9397-08002B2CF9AE}" pid="22" name="MediaServiceImageTags">
    <vt:lpwstr/>
  </property>
  <property fmtid="{D5CDD505-2E9C-101B-9397-08002B2CF9AE}" pid="23" name="lcf76f155ced4ddcb4097134ff3c332f">
    <vt:lpwstr/>
  </property>
</Properties>
</file>